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DF" w:rsidRPr="001D7DA0" w:rsidRDefault="006235DF" w:rsidP="00C959D5">
      <w:pPr>
        <w:jc w:val="center"/>
        <w:outlineLvl w:val="0"/>
        <w:rPr>
          <w:b/>
          <w:sz w:val="28"/>
          <w:szCs w:val="28"/>
        </w:rPr>
      </w:pPr>
      <w:r w:rsidRPr="001D7DA0">
        <w:rPr>
          <w:b/>
          <w:sz w:val="28"/>
          <w:szCs w:val="28"/>
        </w:rPr>
        <w:t>FEMINICIDIOS:  TRAGEDIA Y EMERGENCIA NACIONAL</w:t>
      </w:r>
    </w:p>
    <w:p w:rsidR="006235DF" w:rsidRPr="001D7DA0" w:rsidRDefault="006235DF" w:rsidP="00573551">
      <w:pPr>
        <w:jc w:val="center"/>
        <w:rPr>
          <w:b/>
          <w:sz w:val="28"/>
          <w:szCs w:val="28"/>
        </w:rPr>
      </w:pPr>
    </w:p>
    <w:p w:rsidR="006235DF" w:rsidRPr="001D7DA0" w:rsidRDefault="006235DF" w:rsidP="00C959D5">
      <w:pPr>
        <w:jc w:val="center"/>
        <w:outlineLvl w:val="0"/>
        <w:rPr>
          <w:b/>
          <w:sz w:val="28"/>
          <w:szCs w:val="28"/>
        </w:rPr>
      </w:pPr>
      <w:r w:rsidRPr="001D7DA0">
        <w:rPr>
          <w:b/>
          <w:sz w:val="28"/>
          <w:szCs w:val="28"/>
        </w:rPr>
        <w:t>DIA DE LUTO</w:t>
      </w:r>
      <w:r w:rsidR="003439E6">
        <w:rPr>
          <w:b/>
          <w:sz w:val="28"/>
          <w:szCs w:val="28"/>
        </w:rPr>
        <w:t xml:space="preserve"> NACIONAL</w:t>
      </w:r>
      <w:r w:rsidR="00573551" w:rsidRPr="001D7DA0">
        <w:rPr>
          <w:b/>
          <w:sz w:val="28"/>
          <w:szCs w:val="28"/>
        </w:rPr>
        <w:t>, 11 DE JULIO</w:t>
      </w:r>
      <w:r w:rsidR="001A738C" w:rsidRPr="001D7DA0">
        <w:rPr>
          <w:b/>
          <w:sz w:val="28"/>
          <w:szCs w:val="28"/>
        </w:rPr>
        <w:t xml:space="preserve"> 2012</w:t>
      </w:r>
    </w:p>
    <w:p w:rsidR="001A738C" w:rsidRPr="001D7DA0" w:rsidRDefault="001A738C" w:rsidP="001A738C">
      <w:pPr>
        <w:jc w:val="both"/>
      </w:pPr>
    </w:p>
    <w:p w:rsidR="001A738C" w:rsidRPr="001D7DA0" w:rsidRDefault="001A738C" w:rsidP="001A738C">
      <w:pPr>
        <w:jc w:val="both"/>
        <w:rPr>
          <w:b/>
          <w:i/>
        </w:rPr>
      </w:pPr>
      <w:r w:rsidRPr="001D7DA0">
        <w:rPr>
          <w:b/>
          <w:i/>
        </w:rPr>
        <w:t>Al Congreso Nacional Dominicano, al Poder Ejecutivo, al Poder Judicial y a la Sociedad D</w:t>
      </w:r>
      <w:r w:rsidR="001D7DA0" w:rsidRPr="001D7DA0">
        <w:rPr>
          <w:b/>
          <w:i/>
        </w:rPr>
        <w:t>ominicana,</w:t>
      </w:r>
    </w:p>
    <w:p w:rsidR="001A738C" w:rsidRPr="001D7DA0" w:rsidRDefault="001A738C" w:rsidP="001A738C">
      <w:pPr>
        <w:jc w:val="both"/>
        <w:rPr>
          <w:b/>
          <w:i/>
        </w:rPr>
      </w:pPr>
    </w:p>
    <w:p w:rsidR="00573551" w:rsidRPr="001D7DA0" w:rsidRDefault="001A738C" w:rsidP="001A738C">
      <w:pPr>
        <w:jc w:val="both"/>
      </w:pPr>
      <w:r w:rsidRPr="001D7DA0">
        <w:rPr>
          <w:b/>
          <w:i/>
        </w:rPr>
        <w:t>Las entidades abajo firmantes, representantes de cientos de organizaciones, redes y coaliciones a nivel nacional y de la diáspora dominicana en los  Estados Unidos, conmovidas e indignadas por la tragedia de los feminicidios, que ya suman 108,  hemos declarado el día de hoy miércoles 11 de julio,  de luto nacional y hacemos entrega de este documento apelando a que se declare el país en emergencia nacional frente a los feminicidios</w:t>
      </w:r>
      <w:r w:rsidR="003439E6">
        <w:rPr>
          <w:b/>
          <w:i/>
        </w:rPr>
        <w:t>.</w:t>
      </w:r>
    </w:p>
    <w:p w:rsidR="00573551" w:rsidRPr="001D7DA0" w:rsidRDefault="00573551" w:rsidP="00573551">
      <w:pPr>
        <w:jc w:val="both"/>
      </w:pPr>
    </w:p>
    <w:p w:rsidR="00573551" w:rsidRPr="001D7DA0" w:rsidRDefault="00161CE2" w:rsidP="001A738C">
      <w:pPr>
        <w:jc w:val="both"/>
      </w:pPr>
      <w:r w:rsidRPr="001D7DA0">
        <w:t xml:space="preserve">Con más de 100 </w:t>
      </w:r>
      <w:r w:rsidR="006F04EE" w:rsidRPr="001D7DA0">
        <w:t>casos</w:t>
      </w:r>
      <w:r w:rsidRPr="001D7DA0">
        <w:t xml:space="preserve"> hasta la fecha, </w:t>
      </w:r>
      <w:r w:rsidR="001D7DA0">
        <w:t xml:space="preserve">los </w:t>
      </w:r>
      <w:r w:rsidR="00573551" w:rsidRPr="001D7DA0">
        <w:t>feminicidio</w:t>
      </w:r>
      <w:r w:rsidR="001D7DA0">
        <w:t>s</w:t>
      </w:r>
      <w:r w:rsidR="00573551" w:rsidRPr="001D7DA0">
        <w:t xml:space="preserve"> se ha</w:t>
      </w:r>
      <w:r w:rsidR="001D7DA0">
        <w:t>n</w:t>
      </w:r>
      <w:r w:rsidR="00573551" w:rsidRPr="001D7DA0">
        <w:t xml:space="preserve"> convertido en una tragedia tristemente cotidiana a la que urge buscar solución. La escalada de los últimos años en el número y la ferocidad de estos asesinatos deja pocas dudas de que nos enfrentamos a un</w:t>
      </w:r>
      <w:r w:rsidR="00E84552" w:rsidRPr="001D7DA0">
        <w:t>a verdadera emergencia nacional, cuya solución no se puede seguir postergando</w:t>
      </w:r>
      <w:r w:rsidR="00642BEA" w:rsidRPr="001D7DA0">
        <w:t>.</w:t>
      </w:r>
      <w:r w:rsidR="0094260C" w:rsidRPr="001D7DA0">
        <w:t xml:space="preserve"> El </w:t>
      </w:r>
      <w:proofErr w:type="spellStart"/>
      <w:r w:rsidR="0094260C" w:rsidRPr="001D7DA0">
        <w:t>feminicidio</w:t>
      </w:r>
      <w:proofErr w:type="spellEnd"/>
      <w:r w:rsidR="0094260C" w:rsidRPr="001D7DA0">
        <w:t xml:space="preserve"> es ahora la principal causa de muerte de mujeres en edad reproductiva, lo que remite a una </w:t>
      </w:r>
      <w:r w:rsidR="0060268C" w:rsidRPr="001D7DA0">
        <w:t xml:space="preserve">grave </w:t>
      </w:r>
      <w:r w:rsidR="0094260C" w:rsidRPr="001D7DA0">
        <w:t>crisis social, de salud pública</w:t>
      </w:r>
      <w:r w:rsidR="006F04EE" w:rsidRPr="001D7DA0">
        <w:t xml:space="preserve"> y de seguridad humana</w:t>
      </w:r>
      <w:r w:rsidR="0094260C" w:rsidRPr="001D7DA0">
        <w:t>.</w:t>
      </w:r>
    </w:p>
    <w:p w:rsidR="00573551" w:rsidRPr="001D7DA0" w:rsidRDefault="00573551" w:rsidP="001A738C">
      <w:pPr>
        <w:jc w:val="both"/>
      </w:pPr>
    </w:p>
    <w:p w:rsidR="0045031F" w:rsidRPr="001D7DA0" w:rsidRDefault="00A8310A" w:rsidP="001A738C">
      <w:pPr>
        <w:jc w:val="both"/>
      </w:pPr>
      <w:r w:rsidRPr="001D7DA0">
        <w:t>S</w:t>
      </w:r>
      <w:r w:rsidR="00573551" w:rsidRPr="001D7DA0">
        <w:t>i bien es cierto que la</w:t>
      </w:r>
      <w:r w:rsidRPr="001D7DA0">
        <w:t>s</w:t>
      </w:r>
      <w:r w:rsidR="00573551" w:rsidRPr="001D7DA0">
        <w:t xml:space="preserve"> autoridades, como el país en pleno, reconocen la gravedad de la</w:t>
      </w:r>
      <w:r w:rsidRPr="001D7DA0">
        <w:t xml:space="preserve"> situación, todavía no se ha pasado del plano de las lamentaciones al de la acción efectiva</w:t>
      </w:r>
      <w:r w:rsidR="00161CE2" w:rsidRPr="001D7DA0">
        <w:t>, aún cuando somos compromisarios de convenios internacionales que comprometen al país a erradicar toda forma de violencia contra la mujer.</w:t>
      </w:r>
      <w:r w:rsidR="0045031F" w:rsidRPr="001D7DA0">
        <w:t xml:space="preserve"> Esto último demanda presupuestos adecuados, una legislación mejorada y esfuerzos inter-institucionales que evidencien una clara vocación de </w:t>
      </w:r>
      <w:r w:rsidR="000A218D" w:rsidRPr="001D7DA0">
        <w:t>enfrentar</w:t>
      </w:r>
      <w:r w:rsidR="0045031F" w:rsidRPr="001D7DA0">
        <w:t xml:space="preserve"> la </w:t>
      </w:r>
      <w:r w:rsidR="000A218D" w:rsidRPr="001D7DA0">
        <w:t>situación</w:t>
      </w:r>
      <w:r w:rsidR="0045031F" w:rsidRPr="001D7DA0">
        <w:t xml:space="preserve"> con hechos y no solo </w:t>
      </w:r>
      <w:r w:rsidR="002021EE" w:rsidRPr="001D7DA0">
        <w:t xml:space="preserve">con </w:t>
      </w:r>
      <w:r w:rsidR="0045031F" w:rsidRPr="001D7DA0">
        <w:t>palabra</w:t>
      </w:r>
      <w:r w:rsidR="00642BEA" w:rsidRPr="001D7DA0">
        <w:t>s</w:t>
      </w:r>
      <w:r w:rsidR="006F04EE" w:rsidRPr="001D7DA0">
        <w:t>.</w:t>
      </w:r>
      <w:r w:rsidR="00F06DE7" w:rsidRPr="001D7DA0">
        <w:t xml:space="preserve">Lamentablemente, los poderes legislativo, ejecutivo y judicial no han mostrado </w:t>
      </w:r>
      <w:r w:rsidR="000A218D" w:rsidRPr="001D7DA0">
        <w:t xml:space="preserve">hasta ahora </w:t>
      </w:r>
      <w:r w:rsidR="00F06DE7" w:rsidRPr="001D7DA0">
        <w:t xml:space="preserve">la voluntad política </w:t>
      </w:r>
      <w:r w:rsidR="000A218D" w:rsidRPr="001D7DA0">
        <w:t>requerida para poner fin a esta tragedia.</w:t>
      </w:r>
    </w:p>
    <w:p w:rsidR="00F06DE7" w:rsidRPr="001D7DA0" w:rsidRDefault="00F06DE7" w:rsidP="001A738C">
      <w:pPr>
        <w:jc w:val="both"/>
      </w:pPr>
    </w:p>
    <w:p w:rsidR="002A0177" w:rsidRPr="001D7DA0" w:rsidRDefault="00A8310A" w:rsidP="001A738C">
      <w:pPr>
        <w:jc w:val="both"/>
      </w:pPr>
      <w:r w:rsidRPr="001D7DA0">
        <w:t xml:space="preserve">La </w:t>
      </w:r>
      <w:r w:rsidR="002A0177" w:rsidRPr="001D7DA0">
        <w:t xml:space="preserve">realidad es que durante los 15 años de vigencia de la Ley Contra la Violencia Intrafamiliar (Ley 24-97) hemos visto un </w:t>
      </w:r>
      <w:r w:rsidR="00161CE2" w:rsidRPr="001D7DA0">
        <w:t>incremento</w:t>
      </w:r>
      <w:r w:rsidR="002A0177" w:rsidRPr="001D7DA0">
        <w:t xml:space="preserve"> constante de los índices de violencia contra las mujeres y las niñas, sin que ningún gobierno haya dedicado la atención y los recursos necesarios para enfrentar la crisis. La lucha contra el </w:t>
      </w:r>
      <w:proofErr w:type="spellStart"/>
      <w:r w:rsidR="002A0177" w:rsidRPr="001D7DA0">
        <w:t>feminicidio</w:t>
      </w:r>
      <w:proofErr w:type="spellEnd"/>
      <w:r w:rsidR="002A0177" w:rsidRPr="001D7DA0">
        <w:t xml:space="preserve"> y la violencia de género en sentido general ni siquiera tiene presupuesto propio, debiendo mendigar recursos internacionales para </w:t>
      </w:r>
      <w:r w:rsidR="002021EE" w:rsidRPr="001D7DA0">
        <w:t>ofrecer respuestas que han resultado</w:t>
      </w:r>
      <w:r w:rsidR="00443336" w:rsidRPr="001D7DA0">
        <w:t xml:space="preserve">a todas luces </w:t>
      </w:r>
      <w:r w:rsidR="002021EE" w:rsidRPr="001D7DA0">
        <w:t xml:space="preserve">insuficientes.  </w:t>
      </w:r>
    </w:p>
    <w:p w:rsidR="002021EE" w:rsidRPr="001D7DA0" w:rsidRDefault="002021EE" w:rsidP="001A738C">
      <w:pPr>
        <w:jc w:val="both"/>
      </w:pPr>
    </w:p>
    <w:p w:rsidR="002021EE" w:rsidRPr="001D7DA0" w:rsidRDefault="002021EE" w:rsidP="001A738C">
      <w:pPr>
        <w:jc w:val="both"/>
      </w:pPr>
      <w:r w:rsidRPr="001D7DA0">
        <w:t xml:space="preserve">Consecuencia de esto es que en la </w:t>
      </w:r>
      <w:r w:rsidR="00FE6086" w:rsidRPr="001D7DA0">
        <w:t>actualidad el país apenas cuente</w:t>
      </w:r>
      <w:r w:rsidRPr="001D7DA0">
        <w:t xml:space="preserve"> con un par de refugios para </w:t>
      </w:r>
      <w:r w:rsidR="00FE6086" w:rsidRPr="001D7DA0">
        <w:t>mujeres maltratadas y sus hijos</w:t>
      </w:r>
      <w:r w:rsidR="009E579D" w:rsidRPr="001D7DA0">
        <w:t xml:space="preserve"> e hijas</w:t>
      </w:r>
      <w:r w:rsidR="00FE6086" w:rsidRPr="001D7DA0">
        <w:t>; que persista</w:t>
      </w:r>
      <w:r w:rsidRPr="001D7DA0">
        <w:t xml:space="preserve"> la </w:t>
      </w:r>
      <w:r w:rsidR="0089401C" w:rsidRPr="001D7DA0">
        <w:t xml:space="preserve">igualmente </w:t>
      </w:r>
      <w:r w:rsidRPr="001D7DA0">
        <w:t xml:space="preserve">escandalosa </w:t>
      </w:r>
      <w:r w:rsidR="00443336" w:rsidRPr="001D7DA0">
        <w:t>carencia</w:t>
      </w:r>
      <w:r w:rsidRPr="001D7DA0">
        <w:t xml:space="preserve"> de centros de atención</w:t>
      </w:r>
      <w:r w:rsidR="0089401C" w:rsidRPr="001D7DA0">
        <w:t xml:space="preserve"> para víctimas</w:t>
      </w:r>
      <w:r w:rsidRPr="001D7DA0">
        <w:t>,</w:t>
      </w:r>
      <w:r w:rsidR="00FE6086" w:rsidRPr="001D7DA0">
        <w:t xml:space="preserve"> todavía </w:t>
      </w:r>
      <w:r w:rsidR="00642BEA" w:rsidRPr="001D7DA0">
        <w:t>in</w:t>
      </w:r>
      <w:r w:rsidR="00FE6086" w:rsidRPr="001D7DA0">
        <w:t>existen</w:t>
      </w:r>
      <w:r w:rsidR="00642BEA" w:rsidRPr="001D7DA0">
        <w:t>tes</w:t>
      </w:r>
      <w:r w:rsidR="00FE6086" w:rsidRPr="001D7DA0">
        <w:t xml:space="preserve"> en la mayoría de las provincias;</w:t>
      </w:r>
      <w:r w:rsidRPr="001D7DA0">
        <w:t xml:space="preserve"> que el Ministerio de Salud siga sin involucrarse en la</w:t>
      </w:r>
      <w:r w:rsidR="0094260C" w:rsidRPr="001D7DA0">
        <w:t xml:space="preserve"> respuesta de</w:t>
      </w:r>
      <w:r w:rsidR="00FE6086" w:rsidRPr="001D7DA0">
        <w:t xml:space="preserve"> atención contra la violencia de género</w:t>
      </w:r>
      <w:r w:rsidR="0094260C" w:rsidRPr="001D7DA0">
        <w:t>, rehusándose a poner en práctica las Normas de Atención en Violencia en Salud</w:t>
      </w:r>
      <w:r w:rsidR="00FE6086" w:rsidRPr="001D7DA0">
        <w:t>;</w:t>
      </w:r>
      <w:r w:rsidRPr="001D7DA0">
        <w:t xml:space="preserve"> que no existan programas para atender a los más de 800 niñas y niños </w:t>
      </w:r>
      <w:r w:rsidR="00FE6086" w:rsidRPr="001D7DA0">
        <w:t xml:space="preserve">que cada año quedan </w:t>
      </w:r>
      <w:r w:rsidR="009E579D" w:rsidRPr="001D7DA0">
        <w:t xml:space="preserve">en la orfandad </w:t>
      </w:r>
      <w:r w:rsidR="00FE6086" w:rsidRPr="001D7DA0">
        <w:t xml:space="preserve">a consecuencia de </w:t>
      </w:r>
      <w:r w:rsidR="00642BEA" w:rsidRPr="001D7DA0">
        <w:t xml:space="preserve">los </w:t>
      </w:r>
      <w:r w:rsidR="00FE6086" w:rsidRPr="001D7DA0">
        <w:t xml:space="preserve">feminicidios; que no </w:t>
      </w:r>
      <w:r w:rsidR="00642BEA" w:rsidRPr="001D7DA0">
        <w:t>se hayan puesto en marcha</w:t>
      </w:r>
      <w:r w:rsidR="00FE6086" w:rsidRPr="001D7DA0">
        <w:t xml:space="preserve"> programas de prevención ni campañas amplias de sensibilización</w:t>
      </w:r>
      <w:r w:rsidR="00642BEA" w:rsidRPr="001D7DA0">
        <w:t xml:space="preserve"> a nivel nacional</w:t>
      </w:r>
      <w:r w:rsidR="00FE6086" w:rsidRPr="001D7DA0">
        <w:t xml:space="preserve">; que se sigan implementando normas jurídicas desfasadas y contraproducentes, como la conciliación de las </w:t>
      </w:r>
      <w:r w:rsidR="00FE6086" w:rsidRPr="001D7DA0">
        <w:lastRenderedPageBreak/>
        <w:t>víctimas con los agresores</w:t>
      </w:r>
      <w:r w:rsidR="00642BEA" w:rsidRPr="001D7DA0">
        <w:t xml:space="preserve"> o la práctica absurda de </w:t>
      </w:r>
      <w:r w:rsidR="00161CE2" w:rsidRPr="001D7DA0">
        <w:t xml:space="preserve">pedir </w:t>
      </w:r>
      <w:r w:rsidR="00642BEA" w:rsidRPr="001D7DA0">
        <w:t xml:space="preserve">a las víctimas </w:t>
      </w:r>
      <w:r w:rsidR="00161CE2" w:rsidRPr="001D7DA0">
        <w:t>que entreguen</w:t>
      </w:r>
      <w:r w:rsidR="00642BEA" w:rsidRPr="001D7DA0">
        <w:t xml:space="preserve"> las citaci</w:t>
      </w:r>
      <w:r w:rsidR="0089401C" w:rsidRPr="001D7DA0">
        <w:t>ones judiciales a sus agresores, entre otras.</w:t>
      </w:r>
    </w:p>
    <w:p w:rsidR="00642BEA" w:rsidRPr="001D7DA0" w:rsidRDefault="00642BEA" w:rsidP="001A738C">
      <w:pPr>
        <w:jc w:val="both"/>
      </w:pPr>
    </w:p>
    <w:p w:rsidR="00642BEA" w:rsidRPr="001D7DA0" w:rsidRDefault="00642BEA" w:rsidP="001A738C">
      <w:pPr>
        <w:jc w:val="both"/>
      </w:pPr>
      <w:r w:rsidRPr="001D7DA0">
        <w:t xml:space="preserve">La lucha contra la violencia de género, en tanto producto de la cultura machista y patriarcal, requiere además medidas de más largo plazo para enfrentar </w:t>
      </w:r>
      <w:r w:rsidR="0089401C" w:rsidRPr="001D7DA0">
        <w:t xml:space="preserve">de una vez por todas </w:t>
      </w:r>
      <w:r w:rsidRPr="001D7DA0">
        <w:t>las desigualdades de poder entre hombres y mujeres, incluyendo medidas para reducir la pobreza y la dependencia económica que obliga a tantas mujeres a perma</w:t>
      </w:r>
      <w:r w:rsidR="006433AC" w:rsidRPr="001D7DA0">
        <w:t>n</w:t>
      </w:r>
      <w:r w:rsidRPr="001D7DA0">
        <w:t>ecer con sus victimarios</w:t>
      </w:r>
      <w:r w:rsidR="006433AC" w:rsidRPr="001D7DA0">
        <w:t>, así como la inclusión de nuevos componentes en el currículo escolar dirigidos a fomentar los valores de la igualdad, el respeto y la no violencia</w:t>
      </w:r>
      <w:r w:rsidR="000A218D" w:rsidRPr="001D7DA0">
        <w:t xml:space="preserve"> en la nuevas generaciones</w:t>
      </w:r>
      <w:r w:rsidR="006433AC" w:rsidRPr="001D7DA0">
        <w:t>.</w:t>
      </w:r>
    </w:p>
    <w:p w:rsidR="006F04EE" w:rsidRPr="001D7DA0" w:rsidRDefault="006F04EE" w:rsidP="001A738C">
      <w:pPr>
        <w:jc w:val="both"/>
      </w:pPr>
    </w:p>
    <w:p w:rsidR="00971562" w:rsidRPr="001D7DA0" w:rsidRDefault="002021EE" w:rsidP="001A738C">
      <w:pPr>
        <w:jc w:val="both"/>
      </w:pPr>
      <w:r w:rsidRPr="001D7DA0">
        <w:t xml:space="preserve">La </w:t>
      </w:r>
      <w:r w:rsidR="00A8310A" w:rsidRPr="001D7DA0">
        <w:t>creciente conciencia ciudadan</w:t>
      </w:r>
      <w:r w:rsidR="00915556" w:rsidRPr="001D7DA0">
        <w:t>a</w:t>
      </w:r>
      <w:r w:rsidR="00A8310A" w:rsidRPr="001D7DA0">
        <w:t xml:space="preserve"> y el trabajo perseverante de las organizaciones de mujeres </w:t>
      </w:r>
      <w:r w:rsidR="006433AC" w:rsidRPr="001D7DA0">
        <w:t xml:space="preserve">son imprescindibles pero </w:t>
      </w:r>
      <w:r w:rsidR="00A8310A" w:rsidRPr="001D7DA0">
        <w:t>no son suficiente</w:t>
      </w:r>
      <w:r w:rsidR="00915556" w:rsidRPr="001D7DA0">
        <w:t>s</w:t>
      </w:r>
      <w:r w:rsidR="00A8310A" w:rsidRPr="001D7DA0">
        <w:t xml:space="preserve">. </w:t>
      </w:r>
      <w:r w:rsidR="006433AC" w:rsidRPr="001D7DA0">
        <w:t xml:space="preserve">Tampoco </w:t>
      </w:r>
      <w:r w:rsidR="0089401C" w:rsidRPr="001D7DA0">
        <w:t>se puede seguir</w:t>
      </w:r>
      <w:r w:rsidR="006433AC" w:rsidRPr="001D7DA0">
        <w:t xml:space="preserve"> delegando la atención del problema en la Procuraduría </w:t>
      </w:r>
      <w:r w:rsidR="00971562" w:rsidRPr="001D7DA0">
        <w:t>para Asuntos de</w:t>
      </w:r>
      <w:r w:rsidR="006433AC" w:rsidRPr="001D7DA0">
        <w:t xml:space="preserve"> la Mujer</w:t>
      </w:r>
      <w:r w:rsidR="00971562" w:rsidRPr="001D7DA0">
        <w:t xml:space="preserve"> o en el Ministerio de la Mujer, entidades por demás</w:t>
      </w:r>
      <w:r w:rsidR="00443336" w:rsidRPr="001D7DA0">
        <w:t xml:space="preserve"> menesterosas</w:t>
      </w:r>
      <w:r w:rsidR="0089401C" w:rsidRPr="001D7DA0">
        <w:t xml:space="preserve"> que</w:t>
      </w:r>
      <w:r w:rsidR="00971562" w:rsidRPr="001D7DA0">
        <w:t xml:space="preserve"> no cuentan ni </w:t>
      </w:r>
      <w:r w:rsidR="0094260C" w:rsidRPr="001D7DA0">
        <w:t>con una fracción de</w:t>
      </w:r>
      <w:r w:rsidR="00971562" w:rsidRPr="001D7DA0">
        <w:t xml:space="preserve"> los recursos necesarios para hacer frente a la situación.</w:t>
      </w:r>
      <w:r w:rsidR="006F04EE" w:rsidRPr="001D7DA0">
        <w:t xml:space="preserve">En efecto, el Ministerio de la Mujer </w:t>
      </w:r>
      <w:r w:rsidR="000A218D" w:rsidRPr="001D7DA0">
        <w:t>tiene</w:t>
      </w:r>
      <w:r w:rsidR="006F04EE" w:rsidRPr="001D7DA0">
        <w:t xml:space="preserve"> el segundo presupuesto más bajo de la administración pública </w:t>
      </w:r>
      <w:r w:rsidR="000A218D" w:rsidRPr="001D7DA0">
        <w:t>y la Procuraduría de la Mujer ni siquiera</w:t>
      </w:r>
      <w:r w:rsidR="006F04EE" w:rsidRPr="001D7DA0">
        <w:t xml:space="preserve"> tiene presupuesto propio.</w:t>
      </w:r>
    </w:p>
    <w:p w:rsidR="00971562" w:rsidRPr="001D7DA0" w:rsidRDefault="00971562" w:rsidP="001A738C">
      <w:pPr>
        <w:jc w:val="both"/>
      </w:pPr>
    </w:p>
    <w:p w:rsidR="006433AC" w:rsidRPr="001D7DA0" w:rsidRDefault="006433AC" w:rsidP="001A738C">
      <w:pPr>
        <w:jc w:val="both"/>
      </w:pPr>
      <w:r w:rsidRPr="001D7DA0">
        <w:t xml:space="preserve">El momento actual demanda la clara voluntad política y el compromiso de todos los poderes del </w:t>
      </w:r>
      <w:r w:rsidR="0089401C" w:rsidRPr="001D7DA0">
        <w:t>Estado, de todos los minister</w:t>
      </w:r>
      <w:r w:rsidR="00443336" w:rsidRPr="001D7DA0">
        <w:t>ios y entidades gubernamentales</w:t>
      </w:r>
      <w:r w:rsidR="0089401C" w:rsidRPr="001D7DA0">
        <w:t xml:space="preserve"> actuando de manera concertada, con visión clara y planes de largo plazo. De manera particular reclama la acción decidida del Congreso Nacional, que tiene en sus mano</w:t>
      </w:r>
      <w:r w:rsidR="0060268C" w:rsidRPr="001D7DA0">
        <w:t>s la responsabilidad de asignar los presupuestos</w:t>
      </w:r>
      <w:r w:rsidR="00634582" w:rsidRPr="001D7DA0">
        <w:t>,</w:t>
      </w:r>
      <w:r w:rsidR="0060268C" w:rsidRPr="001D7DA0">
        <w:t>aprobar las</w:t>
      </w:r>
      <w:r w:rsidR="0089401C" w:rsidRPr="001D7DA0">
        <w:t xml:space="preserve"> reformas legislativas </w:t>
      </w:r>
      <w:r w:rsidR="0060268C" w:rsidRPr="001D7DA0">
        <w:t xml:space="preserve">necesarias y fiscalizar </w:t>
      </w:r>
      <w:r w:rsidR="00634582" w:rsidRPr="001D7DA0">
        <w:t>el adecuado cumplimiento de sus disposiciones</w:t>
      </w:r>
      <w:r w:rsidR="00443336" w:rsidRPr="001D7DA0">
        <w:t>.</w:t>
      </w:r>
      <w:r w:rsidR="00634582" w:rsidRPr="001D7DA0">
        <w:t xml:space="preserve"> Urge pues, que este Congreso </w:t>
      </w:r>
      <w:r w:rsidR="0060268C" w:rsidRPr="001D7DA0">
        <w:t>actualice la legislación contra la violencia de género</w:t>
      </w:r>
      <w:r w:rsidR="00634582" w:rsidRPr="001D7DA0">
        <w:t xml:space="preserve"> a la mayor brevedad y que incluya una partida específica para el combate </w:t>
      </w:r>
      <w:r w:rsidR="0060268C" w:rsidRPr="001D7DA0">
        <w:t>a la misma</w:t>
      </w:r>
      <w:r w:rsidR="00634582" w:rsidRPr="001D7DA0">
        <w:t xml:space="preserve"> en</w:t>
      </w:r>
      <w:r w:rsidR="000A218D" w:rsidRPr="001D7DA0">
        <w:t xml:space="preserve"> el presupuesto del próximo año, que debiera ser declarado Año de Lucha Contra la Violencia Machista.</w:t>
      </w:r>
    </w:p>
    <w:p w:rsidR="00443336" w:rsidRPr="001D7DA0" w:rsidRDefault="00443336" w:rsidP="001A738C">
      <w:pPr>
        <w:jc w:val="both"/>
      </w:pPr>
    </w:p>
    <w:p w:rsidR="00443336" w:rsidRPr="001D7DA0" w:rsidRDefault="00443336" w:rsidP="001A738C">
      <w:pPr>
        <w:jc w:val="both"/>
      </w:pPr>
      <w:r w:rsidRPr="001D7DA0">
        <w:t xml:space="preserve">El </w:t>
      </w:r>
      <w:proofErr w:type="spellStart"/>
      <w:r w:rsidRPr="001D7DA0">
        <w:t>feminicidio</w:t>
      </w:r>
      <w:proofErr w:type="spellEnd"/>
      <w:r w:rsidRPr="001D7DA0">
        <w:t xml:space="preserve"> y la violencia de género constituyen una </w:t>
      </w:r>
      <w:r w:rsidR="00B02EB2" w:rsidRPr="001D7DA0">
        <w:t xml:space="preserve">grave </w:t>
      </w:r>
      <w:r w:rsidRPr="001D7DA0">
        <w:t xml:space="preserve">crisis cuya solución ha sido </w:t>
      </w:r>
      <w:r w:rsidR="000D1A49" w:rsidRPr="001D7DA0">
        <w:t>in</w:t>
      </w:r>
      <w:r w:rsidR="007E3F9E" w:rsidRPr="001D7DA0">
        <w:t>excusablemente</w:t>
      </w:r>
      <w:r w:rsidRPr="001D7DA0">
        <w:t xml:space="preserve">postergada por aquellos llamados a enfrentarla. </w:t>
      </w:r>
      <w:r w:rsidR="000D1A49" w:rsidRPr="001D7DA0">
        <w:t xml:space="preserve">Todos los sectores </w:t>
      </w:r>
      <w:r w:rsidR="00B02EB2" w:rsidRPr="001D7DA0">
        <w:t>de la sociedad dominicana</w:t>
      </w:r>
      <w:r w:rsidR="000D1A49" w:rsidRPr="001D7DA0">
        <w:t xml:space="preserve">, a través de sus organizaciones ciudadanas, reclaman hoy que se </w:t>
      </w:r>
      <w:r w:rsidR="006F04EE" w:rsidRPr="001D7DA0">
        <w:t>declare</w:t>
      </w:r>
      <w:r w:rsidR="000D1A49" w:rsidRPr="001D7DA0">
        <w:t xml:space="preserve"> el </w:t>
      </w:r>
      <w:r w:rsidR="00B33B62">
        <w:t xml:space="preserve">fenómeno de los </w:t>
      </w:r>
      <w:r w:rsidR="000D1A49" w:rsidRPr="001D7DA0">
        <w:t>feminicidio</w:t>
      </w:r>
      <w:r w:rsidR="00B33B62">
        <w:t>s</w:t>
      </w:r>
      <w:r w:rsidR="000D1A49" w:rsidRPr="001D7DA0">
        <w:t xml:space="preserve"> como una emergencia nacional y </w:t>
      </w:r>
      <w:r w:rsidR="0060268C" w:rsidRPr="001D7DA0">
        <w:t>que las autoridades responsables</w:t>
      </w:r>
      <w:r w:rsidR="000D1A49" w:rsidRPr="001D7DA0">
        <w:t xml:space="preserve"> tomen todas las medidas necesarias para poner</w:t>
      </w:r>
      <w:r w:rsidR="00B02EB2" w:rsidRPr="001D7DA0">
        <w:t>le</w:t>
      </w:r>
      <w:r w:rsidR="000D1A49" w:rsidRPr="001D7DA0">
        <w:t xml:space="preserve"> fin a esta tragedia.</w:t>
      </w:r>
    </w:p>
    <w:p w:rsidR="00443336" w:rsidRDefault="00443336" w:rsidP="001A738C">
      <w:pPr>
        <w:jc w:val="both"/>
      </w:pPr>
    </w:p>
    <w:p w:rsidR="002176AE" w:rsidRDefault="001D7DA0" w:rsidP="002176AE">
      <w:pPr>
        <w:jc w:val="both"/>
        <w:rPr>
          <w:b/>
        </w:rPr>
      </w:pPr>
      <w:r w:rsidRPr="002176AE">
        <w:rPr>
          <w:b/>
        </w:rPr>
        <w:t>Organizaciones firmantes:</w:t>
      </w:r>
    </w:p>
    <w:p w:rsidR="00F713D8" w:rsidRPr="002176AE" w:rsidRDefault="00F713D8" w:rsidP="002176AE">
      <w:pPr>
        <w:jc w:val="both"/>
        <w:rPr>
          <w:b/>
        </w:rPr>
      </w:pPr>
      <w:r w:rsidRPr="001D7DA0">
        <w:rPr>
          <w:rFonts w:cs="Arial"/>
        </w:rPr>
        <w:t xml:space="preserve">Foro Feminista, Colectiva Mujer y Salud, Ciudadanía Activa de las Mujeres, Red Nacional de Jóvenes, Participación Ciudadana, Alianza ONG, Comité </w:t>
      </w:r>
      <w:proofErr w:type="spellStart"/>
      <w:r w:rsidRPr="001D7DA0">
        <w:rPr>
          <w:rFonts w:cs="Arial"/>
        </w:rPr>
        <w:t>Intersindical</w:t>
      </w:r>
      <w:proofErr w:type="spellEnd"/>
      <w:r w:rsidRPr="001D7DA0">
        <w:rPr>
          <w:rFonts w:cs="Arial"/>
        </w:rPr>
        <w:t xml:space="preserve"> de la Mujer Trabajadora (CIMTRA), CNTD-CASC-CNUS, Coalición por una Educación Digna, Foro Ciudadano, Colegio Dominicano de Periodistas, Centro de Investigación y Acción Femenina CIPAF, </w:t>
      </w:r>
      <w:proofErr w:type="spellStart"/>
      <w:r w:rsidRPr="001D7DA0">
        <w:rPr>
          <w:rFonts w:cs="Arial"/>
        </w:rPr>
        <w:t>Profamilia</w:t>
      </w:r>
      <w:proofErr w:type="spellEnd"/>
      <w:r w:rsidRPr="001D7DA0">
        <w:rPr>
          <w:rFonts w:cs="Arial"/>
        </w:rPr>
        <w:t xml:space="preserve">, Red de Periodistas con Perspectiva de Género, La Multitud, La Revuelta, </w:t>
      </w:r>
      <w:r w:rsidRPr="001D7DA0">
        <w:rPr>
          <w:rFonts w:eastAsia="Times New Roman" w:cs="Arial"/>
        </w:rPr>
        <w:t xml:space="preserve">Círculo de Periodistas de la Salud (CIPESA), Patronato de Ayuda a Casos de Mujeres Maltratadas, PACAM, Colegio Dominicano de Periodistas-Seccional Santiago, Coalición ONGSIDA, ASOLSIDA, </w:t>
      </w:r>
      <w:r w:rsidRPr="001D7DA0">
        <w:rPr>
          <w:rFonts w:cs="Arial"/>
        </w:rPr>
        <w:t xml:space="preserve">Mujeres en Desarrollo Dominicana MUDE, Asociación Tú,  Mujer, Confederación Nacional de Mujeres del Campo CONAMUCA, Centro de Estudios del Género de </w:t>
      </w:r>
      <w:proofErr w:type="spellStart"/>
      <w:r w:rsidRPr="001D7DA0">
        <w:rPr>
          <w:rFonts w:cs="Arial"/>
        </w:rPr>
        <w:t>Intec,Fundación</w:t>
      </w:r>
      <w:proofErr w:type="spellEnd"/>
      <w:r w:rsidRPr="001D7DA0">
        <w:rPr>
          <w:rFonts w:cs="Arial"/>
        </w:rPr>
        <w:t xml:space="preserve"> para el Desarrollo de Santo Domingo OESTE FUNDESADO, Coordinadora de Mujeres del CIBAO, Fundación Grupo Paloma, Núcleo de Apoyo a la Mujer, Unión Democrática de Mujeres UDEMU, Organización de Mujeres Higüeyanas OMH, Centro de Asesoría Legal para las Mujeres CENSEL, Asociación de Personas con Discapacidad Físico-Motora ASODIFIMO, Centro de Planificación y Acción Ecuménica CEPAE, </w:t>
      </w:r>
      <w:r w:rsidR="007948A1">
        <w:rPr>
          <w:rFonts w:eastAsia="Times New Roman" w:cs="Times New Roman"/>
        </w:rPr>
        <w:t xml:space="preserve">Federación de Mujeres Campesinas de Villa Altagracia, Federación de Mujeres Campesinas de </w:t>
      </w:r>
      <w:proofErr w:type="spellStart"/>
      <w:r w:rsidR="007948A1">
        <w:rPr>
          <w:rFonts w:eastAsia="Times New Roman" w:cs="Times New Roman"/>
        </w:rPr>
        <w:t>Cambita</w:t>
      </w:r>
      <w:proofErr w:type="spellEnd"/>
      <w:r w:rsidR="007948A1">
        <w:rPr>
          <w:rFonts w:eastAsia="Times New Roman" w:cs="Times New Roman"/>
        </w:rPr>
        <w:t xml:space="preserve">, Federación de Mujeres Campesinas de </w:t>
      </w:r>
      <w:proofErr w:type="spellStart"/>
      <w:r w:rsidR="007948A1">
        <w:rPr>
          <w:rFonts w:eastAsia="Times New Roman" w:cs="Times New Roman"/>
        </w:rPr>
        <w:t>Baní</w:t>
      </w:r>
      <w:proofErr w:type="spellEnd"/>
      <w:r w:rsidR="007948A1">
        <w:rPr>
          <w:rFonts w:eastAsia="Times New Roman" w:cs="Times New Roman"/>
        </w:rPr>
        <w:t xml:space="preserve">, </w:t>
      </w:r>
      <w:r w:rsidRPr="001D7DA0">
        <w:rPr>
          <w:rFonts w:cs="Arial"/>
        </w:rPr>
        <w:t xml:space="preserve">Centro de Solidaridad para el Desarrollo de la Mujer CEMUJER, Red Dominicana por la Salud de las Mujeres, </w:t>
      </w:r>
      <w:r w:rsidRPr="001D7DA0">
        <w:rPr>
          <w:rFonts w:eastAsia="Times New Roman" w:cs="Arial"/>
        </w:rPr>
        <w:t xml:space="preserve">Red de Entidades de personas con discapacidad Física, </w:t>
      </w:r>
      <w:r w:rsidRPr="001D7DA0">
        <w:rPr>
          <w:rFonts w:cs="Arial"/>
        </w:rPr>
        <w:t xml:space="preserve">Frente Amplio de Lucha Popular FALPO, Comité por la Unidad y los Derechos de la Mujer CUDEM, Red de Derechos Humanos de San Pedro de Macorís, Fundación por los Derechos del Consumidor FUNDACOM, Red Local por una Vida sin Violencia Municipio Santo Domingo Norte, Red Local por una Vida sin Violencia Municipio Santo Domingo Este, Red  Local por una Vida sin Violencia Municipio de Guerra, </w:t>
      </w:r>
      <w:r w:rsidR="00771F42">
        <w:rPr>
          <w:rFonts w:cs="Arial"/>
        </w:rPr>
        <w:t xml:space="preserve">Centro </w:t>
      </w:r>
      <w:proofErr w:type="spellStart"/>
      <w:r w:rsidR="00771F42">
        <w:rPr>
          <w:rFonts w:cs="Arial"/>
        </w:rPr>
        <w:t>Bonó</w:t>
      </w:r>
      <w:proofErr w:type="spellEnd"/>
      <w:r w:rsidR="00771F42">
        <w:rPr>
          <w:rFonts w:cs="Arial"/>
        </w:rPr>
        <w:t xml:space="preserve">, </w:t>
      </w:r>
      <w:r w:rsidRPr="001D7DA0">
        <w:rPr>
          <w:rFonts w:cs="Arial"/>
        </w:rPr>
        <w:t xml:space="preserve">Acción Verapaz, Fundación </w:t>
      </w:r>
      <w:proofErr w:type="spellStart"/>
      <w:r w:rsidRPr="001D7DA0">
        <w:rPr>
          <w:rFonts w:cs="Arial"/>
        </w:rPr>
        <w:t>Jibijoa</w:t>
      </w:r>
      <w:proofErr w:type="spellEnd"/>
      <w:r w:rsidRPr="001D7DA0">
        <w:rPr>
          <w:rFonts w:cs="Arial"/>
        </w:rPr>
        <w:t xml:space="preserve">, Colectivo de Acción Social para la Promoción del Desarrollo Arcoíris, Casa Verde Camila, Nueva York, FUNDELOSA, </w:t>
      </w:r>
      <w:r w:rsidRPr="001D7DA0">
        <w:rPr>
          <w:rFonts w:eastAsia="Times New Roman" w:cs="Arial"/>
        </w:rPr>
        <w:t xml:space="preserve">Capítulo Dominicano de la Comunidad Internacional de Mujeres ICW Latina, </w:t>
      </w:r>
      <w:r w:rsidRPr="001D7DA0">
        <w:rPr>
          <w:rFonts w:cs="Arial"/>
        </w:rPr>
        <w:t xml:space="preserve">Casa Abierta, Centro de investigación y Apoyo Cultural CIAC, </w:t>
      </w:r>
      <w:r w:rsidR="00921411">
        <w:rPr>
          <w:rFonts w:eastAsia="Times New Roman" w:cs="Times New Roman"/>
        </w:rPr>
        <w:t>Federación de Mujeres Campesina</w:t>
      </w:r>
      <w:r w:rsidR="00C959D5">
        <w:rPr>
          <w:rFonts w:eastAsia="Times New Roman" w:cs="Times New Roman"/>
        </w:rPr>
        <w:t>s</w:t>
      </w:r>
      <w:r w:rsidR="00921411">
        <w:rPr>
          <w:rFonts w:eastAsia="Times New Roman" w:cs="Times New Roman"/>
        </w:rPr>
        <w:t xml:space="preserve"> de El Llano, Federación de Mujeres Campesina</w:t>
      </w:r>
      <w:r w:rsidR="00C959D5">
        <w:rPr>
          <w:rFonts w:eastAsia="Times New Roman" w:cs="Times New Roman"/>
        </w:rPr>
        <w:t>s</w:t>
      </w:r>
      <w:r w:rsidR="00921411">
        <w:rPr>
          <w:rFonts w:eastAsia="Times New Roman" w:cs="Times New Roman"/>
        </w:rPr>
        <w:t xml:space="preserve"> de Elías Piña, Federación de Mujeres Campesina</w:t>
      </w:r>
      <w:r w:rsidR="00C959D5">
        <w:rPr>
          <w:rFonts w:eastAsia="Times New Roman" w:cs="Times New Roman"/>
        </w:rPr>
        <w:t>s</w:t>
      </w:r>
      <w:r w:rsidR="00921411">
        <w:rPr>
          <w:rFonts w:eastAsia="Times New Roman" w:cs="Times New Roman"/>
        </w:rPr>
        <w:t xml:space="preserve"> de Sabana </w:t>
      </w:r>
      <w:proofErr w:type="spellStart"/>
      <w:r w:rsidR="00921411">
        <w:rPr>
          <w:rFonts w:eastAsia="Times New Roman" w:cs="Times New Roman"/>
        </w:rPr>
        <w:t>Larga,</w:t>
      </w:r>
      <w:r w:rsidRPr="001D7DA0">
        <w:rPr>
          <w:rFonts w:eastAsia="Times New Roman" w:cs="Arial"/>
        </w:rPr>
        <w:t>Comunidades</w:t>
      </w:r>
      <w:proofErr w:type="spellEnd"/>
      <w:r w:rsidRPr="001D7DA0">
        <w:rPr>
          <w:rFonts w:eastAsia="Times New Roman" w:cs="Arial"/>
        </w:rPr>
        <w:t xml:space="preserve"> de Vida Cristiana, Acción Callejera, </w:t>
      </w:r>
      <w:r w:rsidR="008F4628">
        <w:rPr>
          <w:rFonts w:eastAsia="Times New Roman" w:cs="Times New Roman"/>
        </w:rPr>
        <w:t>Federación de Mujeres Campesina</w:t>
      </w:r>
      <w:r w:rsidR="00C959D5">
        <w:rPr>
          <w:rFonts w:eastAsia="Times New Roman" w:cs="Times New Roman"/>
        </w:rPr>
        <w:t>s</w:t>
      </w:r>
      <w:r w:rsidR="008F4628">
        <w:rPr>
          <w:rFonts w:eastAsia="Times New Roman" w:cs="Times New Roman"/>
        </w:rPr>
        <w:t xml:space="preserve"> de El Cercado, </w:t>
      </w:r>
      <w:r w:rsidRPr="001D7DA0">
        <w:rPr>
          <w:rFonts w:eastAsia="Times New Roman" w:cs="Arial"/>
        </w:rPr>
        <w:t>Asociación de Clubes de Mujeres en Acción de Los Cacaos, Club de Madres El Desarrollo, Instituto de Investigaciones y Estudios de Género y Familia (IGEF-UASD), ODESA, INDESUI, Red por una Vida sin Violencia (REDAVI) Azua, Ingeniería Sin Fronteras, Club de Madres el Desarrollo de las Guanábanas de Azua, OXFAM, R</w:t>
      </w:r>
      <w:proofErr w:type="spellStart"/>
      <w:r w:rsidRPr="001D7DA0">
        <w:rPr>
          <w:rFonts w:cs="Arial"/>
          <w:lang w:val="es-DO"/>
        </w:rPr>
        <w:t>ed</w:t>
      </w:r>
      <w:proofErr w:type="spellEnd"/>
      <w:r w:rsidRPr="001D7DA0">
        <w:rPr>
          <w:rFonts w:cs="Arial"/>
          <w:lang w:val="es-DO"/>
        </w:rPr>
        <w:t xml:space="preserve"> de Mujeres Organizadas por el Empoderamiento y la Igualdad de Género (REDMOEIG), Federación de Mujeres en Desarrollo de Guerra (FEMUGUE), Federación de Mujeres Organizadas del Municipio de Boca Chica (FEMOMUBOCHI), </w:t>
      </w:r>
      <w:proofErr w:type="spellStart"/>
      <w:r w:rsidRPr="001D7DA0">
        <w:rPr>
          <w:rFonts w:cs="Arial"/>
          <w:lang w:val="pt-BR"/>
        </w:rPr>
        <w:t>MovimientoMujeres</w:t>
      </w:r>
      <w:proofErr w:type="spellEnd"/>
      <w:r w:rsidRPr="001D7DA0">
        <w:rPr>
          <w:rFonts w:cs="Arial"/>
          <w:lang w:val="pt-BR"/>
        </w:rPr>
        <w:t xml:space="preserve"> Organizadas Santo Domingo Oriental (MODEMORI), </w:t>
      </w:r>
      <w:r w:rsidRPr="001D7DA0">
        <w:rPr>
          <w:rFonts w:cs="Arial"/>
          <w:lang w:val="es-DO"/>
        </w:rPr>
        <w:t>Colectiva de Mujeres Organizadas Santo Domingo Norte (CODEMO), Federación de Mujeres Marcelina de los Santos (FEMUMASA), Federación de Mujeres Secundina de los Reyes (FEMUSERH), Federación de Mujeres Solidarias de Sabana de la Mar, Asociaciones de Mujeres Organizadas de El Valle, Federación de Mujeres Organizadas de Bayaguana (FEMOBAYA), Federación de Mujeres Campesinas y Barri</w:t>
      </w:r>
      <w:r w:rsidR="00C959D5">
        <w:rPr>
          <w:rFonts w:cs="Arial"/>
          <w:lang w:val="es-DO"/>
        </w:rPr>
        <w:t>ales Altagracianas (FEMUCABAL),</w:t>
      </w:r>
      <w:r w:rsidR="00E844BF">
        <w:rPr>
          <w:rFonts w:eastAsia="Times New Roman" w:cs="Times New Roman"/>
        </w:rPr>
        <w:t xml:space="preserve"> Comisión de Mujeres de la Articulación Nacional Campesina, Comisión de Mujeres de la Vía Campesina</w:t>
      </w:r>
      <w:r w:rsidR="00C959D5">
        <w:rPr>
          <w:rFonts w:eastAsia="Times New Roman" w:cs="Times New Roman"/>
        </w:rPr>
        <w:t>s</w:t>
      </w:r>
      <w:r w:rsidR="00E844BF">
        <w:rPr>
          <w:rFonts w:eastAsia="Times New Roman" w:cs="Times New Roman"/>
        </w:rPr>
        <w:t xml:space="preserve"> Internacional</w:t>
      </w:r>
      <w:r w:rsidR="00C959D5">
        <w:rPr>
          <w:rFonts w:eastAsia="Times New Roman" w:cs="Times New Roman"/>
        </w:rPr>
        <w:t xml:space="preserve">, </w:t>
      </w:r>
      <w:r w:rsidRPr="001D7DA0">
        <w:rPr>
          <w:rFonts w:cs="Arial"/>
          <w:lang w:val="es-DO"/>
        </w:rPr>
        <w:t xml:space="preserve">Asociaciones de Mujeres de Las Lagunas de Nisibón, Federación de Mujeres Campesinas y Barriales Yumeras (FEMUCABAYU), Federación de Mujeres Organizadas del Municipio de Miches, Equipo de Mujeres Raices, el Seibo, </w:t>
      </w:r>
      <w:r w:rsidRPr="001D7DA0">
        <w:rPr>
          <w:rFonts w:eastAsia="Times New Roman" w:cs="Arial"/>
        </w:rPr>
        <w:t xml:space="preserve">Asociación de Clubes de Mujeres en Acción de San Cristóbal, </w:t>
      </w:r>
      <w:r w:rsidRPr="001D7DA0">
        <w:rPr>
          <w:rFonts w:eastAsia="Times New Roman" w:cs="Arial"/>
          <w:lang w:val="es-DO"/>
        </w:rPr>
        <w:t xml:space="preserve">Asociación de Mujeres Técnicas Hacia el Futuro (AMUTEC), </w:t>
      </w:r>
      <w:r w:rsidR="00E844BF">
        <w:rPr>
          <w:rFonts w:eastAsia="Times New Roman" w:cs="Times New Roman"/>
        </w:rPr>
        <w:t>Federación de Mujeres Campesina</w:t>
      </w:r>
      <w:r w:rsidR="00C959D5">
        <w:rPr>
          <w:rFonts w:eastAsia="Times New Roman" w:cs="Times New Roman"/>
        </w:rPr>
        <w:t>s</w:t>
      </w:r>
      <w:r w:rsidR="00E844BF">
        <w:rPr>
          <w:rFonts w:eastAsia="Times New Roman" w:cs="Times New Roman"/>
        </w:rPr>
        <w:t xml:space="preserve"> de San Cristóbal, Federación de Mujeres Campesina</w:t>
      </w:r>
      <w:r w:rsidR="00C959D5">
        <w:rPr>
          <w:rFonts w:eastAsia="Times New Roman" w:cs="Times New Roman"/>
        </w:rPr>
        <w:t>s</w:t>
      </w:r>
      <w:r w:rsidR="00E844BF">
        <w:rPr>
          <w:rFonts w:eastAsia="Times New Roman" w:cs="Times New Roman"/>
        </w:rPr>
        <w:t xml:space="preserve"> de Monte Plata, </w:t>
      </w:r>
      <w:r w:rsidRPr="001D7DA0">
        <w:rPr>
          <w:rFonts w:cs="Arial"/>
        </w:rPr>
        <w:t xml:space="preserve">Confederación Nacional de Trabajadores Dominicanos y departamento de Género CNTD, Fundación de Mujeres Salomé Ureña, Fundación “Basta ya”, </w:t>
      </w:r>
      <w:r w:rsidR="007948A1">
        <w:rPr>
          <w:rFonts w:eastAsia="Times New Roman" w:cs="Times New Roman"/>
        </w:rPr>
        <w:t xml:space="preserve">Federación de Mujeres Campesinas de </w:t>
      </w:r>
      <w:proofErr w:type="spellStart"/>
      <w:r w:rsidR="007948A1">
        <w:rPr>
          <w:rFonts w:eastAsia="Times New Roman" w:cs="Times New Roman"/>
        </w:rPr>
        <w:t>Yamasá</w:t>
      </w:r>
      <w:proofErr w:type="spellEnd"/>
      <w:r w:rsidR="007948A1">
        <w:rPr>
          <w:rFonts w:eastAsia="Times New Roman" w:cs="Times New Roman"/>
        </w:rPr>
        <w:t xml:space="preserve">, Federación de Mujeres Campesinas de </w:t>
      </w:r>
      <w:proofErr w:type="spellStart"/>
      <w:r w:rsidR="007948A1">
        <w:rPr>
          <w:rFonts w:eastAsia="Times New Roman" w:cs="Times New Roman"/>
        </w:rPr>
        <w:t>Yaguate</w:t>
      </w:r>
      <w:proofErr w:type="spellEnd"/>
      <w:r w:rsidR="007948A1">
        <w:rPr>
          <w:rFonts w:eastAsia="Times New Roman" w:cs="Times New Roman"/>
        </w:rPr>
        <w:t>, Federación de Mujeres Campesinas de Moca, Federación de Mujeres Campesinas de Pedro García, Federación de Mujeres Campesinas de Vallejuelo, Federación de Mujeres Campesinas de Las Matas de Farfán,</w:t>
      </w:r>
      <w:r w:rsidRPr="001D7DA0">
        <w:rPr>
          <w:rFonts w:cs="Arial"/>
          <w:color w:val="222222"/>
        </w:rPr>
        <w:t xml:space="preserve">La Aurora, Nueva York, Mariposas Urbanas -DUB- Nueva York, </w:t>
      </w:r>
      <w:r w:rsidRPr="001D7DA0">
        <w:rPr>
          <w:rFonts w:cs="Arial"/>
          <w:color w:val="222222"/>
          <w:shd w:val="clear" w:color="auto" w:fill="FFFFFF"/>
        </w:rPr>
        <w:t xml:space="preserve">Mujeres Organizando Vecindarios, Nueva York, Centro de Desarrollo de la Mujer Dominicana, </w:t>
      </w:r>
      <w:r w:rsidR="00B0004A">
        <w:rPr>
          <w:rFonts w:cs="Arial"/>
          <w:color w:val="222222"/>
          <w:shd w:val="clear" w:color="auto" w:fill="FFFFFF"/>
        </w:rPr>
        <w:t xml:space="preserve">Alianza País, </w:t>
      </w:r>
      <w:r w:rsidRPr="001D7DA0">
        <w:rPr>
          <w:rFonts w:cs="Arial"/>
          <w:color w:val="222222"/>
          <w:shd w:val="clear" w:color="auto" w:fill="FFFFFF"/>
        </w:rPr>
        <w:t xml:space="preserve">Nueva York, </w:t>
      </w:r>
      <w:r w:rsidRPr="001D7DA0">
        <w:rPr>
          <w:rFonts w:eastAsia="Times New Roman" w:cs="Arial"/>
        </w:rPr>
        <w:t xml:space="preserve">Centro Cristiano de Restauración Internacional, Iglesia Acción Misionera, </w:t>
      </w:r>
      <w:r w:rsidRPr="001D7DA0">
        <w:rPr>
          <w:rFonts w:cs="Arial"/>
        </w:rPr>
        <w:t xml:space="preserve">Centro Mujer y Participación (CEDEMUR), Federación de Mujeres </w:t>
      </w:r>
      <w:proofErr w:type="spellStart"/>
      <w:r w:rsidRPr="001D7DA0">
        <w:rPr>
          <w:rFonts w:cs="Arial"/>
        </w:rPr>
        <w:t>Ocoeñas</w:t>
      </w:r>
      <w:proofErr w:type="spellEnd"/>
      <w:r w:rsidRPr="001D7DA0">
        <w:rPr>
          <w:rFonts w:cs="Arial"/>
        </w:rPr>
        <w:t>, Red de Promotor</w:t>
      </w:r>
      <w:r w:rsidR="00507B44">
        <w:rPr>
          <w:rFonts w:cs="Arial"/>
        </w:rPr>
        <w:t xml:space="preserve">as Legales de San José de </w:t>
      </w:r>
      <w:proofErr w:type="spellStart"/>
      <w:r w:rsidR="00507B44">
        <w:rPr>
          <w:rFonts w:cs="Arial"/>
        </w:rPr>
        <w:t>Ocoa</w:t>
      </w:r>
      <w:proofErr w:type="spellEnd"/>
      <w:r w:rsidR="00507B44">
        <w:rPr>
          <w:rFonts w:cs="Arial"/>
        </w:rPr>
        <w:t xml:space="preserve">, </w:t>
      </w:r>
      <w:r w:rsidR="00507B44">
        <w:rPr>
          <w:rFonts w:eastAsia="Times New Roman" w:cs="Times New Roman"/>
        </w:rPr>
        <w:t>Centro Antonio Montesino-CEAM</w:t>
      </w:r>
      <w:r w:rsidR="0035764D">
        <w:rPr>
          <w:rFonts w:eastAsia="Times New Roman" w:cs="Times New Roman"/>
        </w:rPr>
        <w:t>, Oficina Provincial para el Desarrollo de la Mujer d</w:t>
      </w:r>
      <w:r w:rsidR="00B0004A">
        <w:rPr>
          <w:rFonts w:eastAsia="Times New Roman" w:cs="Times New Roman"/>
        </w:rPr>
        <w:t xml:space="preserve">e la Provincia Hermanas Mirabal, Alianza por la Democracia APD, Radio </w:t>
      </w:r>
      <w:proofErr w:type="spellStart"/>
      <w:r w:rsidR="00B0004A">
        <w:rPr>
          <w:rFonts w:eastAsia="Times New Roman" w:cs="Times New Roman"/>
        </w:rPr>
        <w:t>Marién</w:t>
      </w:r>
      <w:proofErr w:type="spellEnd"/>
      <w:r w:rsidR="00B0004A">
        <w:rPr>
          <w:rFonts w:eastAsia="Times New Roman" w:cs="Times New Roman"/>
        </w:rPr>
        <w:t xml:space="preserve"> y la  Unión de Centros de Madres de Mujeres Fronterizas.</w:t>
      </w:r>
      <w:bookmarkStart w:id="0" w:name="_GoBack"/>
      <w:bookmarkEnd w:id="0"/>
    </w:p>
    <w:p w:rsidR="00F713D8" w:rsidRPr="001D7DA0" w:rsidRDefault="00F713D8" w:rsidP="001A738C">
      <w:pPr>
        <w:spacing w:before="100" w:after="100"/>
        <w:ind w:right="720"/>
        <w:jc w:val="both"/>
        <w:rPr>
          <w:rFonts w:eastAsia="Times New Roman" w:cs="Arial"/>
        </w:rPr>
      </w:pPr>
    </w:p>
    <w:p w:rsidR="0089401C" w:rsidRPr="001D7DA0" w:rsidRDefault="0089401C" w:rsidP="001A738C">
      <w:pPr>
        <w:jc w:val="both"/>
      </w:pPr>
    </w:p>
    <w:p w:rsidR="0045031F" w:rsidRPr="001D7DA0" w:rsidRDefault="0045031F" w:rsidP="001A738C">
      <w:pPr>
        <w:jc w:val="both"/>
      </w:pPr>
    </w:p>
    <w:sectPr w:rsidR="0045031F" w:rsidRPr="001D7DA0" w:rsidSect="002176AE">
      <w:pgSz w:w="11900" w:h="16840"/>
      <w:pgMar w:top="993" w:right="1552"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useFELayout/>
  </w:compat>
  <w:rsids>
    <w:rsidRoot w:val="006235DF"/>
    <w:rsid w:val="000A218D"/>
    <w:rsid w:val="000D1A49"/>
    <w:rsid w:val="000D49AE"/>
    <w:rsid w:val="000E5B8F"/>
    <w:rsid w:val="00161CE2"/>
    <w:rsid w:val="001748D5"/>
    <w:rsid w:val="001A738C"/>
    <w:rsid w:val="001D7DA0"/>
    <w:rsid w:val="002021EE"/>
    <w:rsid w:val="002176AE"/>
    <w:rsid w:val="00255160"/>
    <w:rsid w:val="002A0177"/>
    <w:rsid w:val="002A1CAF"/>
    <w:rsid w:val="003439E6"/>
    <w:rsid w:val="0035764D"/>
    <w:rsid w:val="00443336"/>
    <w:rsid w:val="0045031F"/>
    <w:rsid w:val="004A2F1E"/>
    <w:rsid w:val="00507B44"/>
    <w:rsid w:val="00573551"/>
    <w:rsid w:val="0060268C"/>
    <w:rsid w:val="006235DF"/>
    <w:rsid w:val="00634582"/>
    <w:rsid w:val="00642BEA"/>
    <w:rsid w:val="006433AC"/>
    <w:rsid w:val="006F04EE"/>
    <w:rsid w:val="00771F42"/>
    <w:rsid w:val="007948A1"/>
    <w:rsid w:val="007E3F9E"/>
    <w:rsid w:val="0089401C"/>
    <w:rsid w:val="008F4628"/>
    <w:rsid w:val="00915556"/>
    <w:rsid w:val="00921411"/>
    <w:rsid w:val="0094260C"/>
    <w:rsid w:val="00971562"/>
    <w:rsid w:val="009E579D"/>
    <w:rsid w:val="009F3796"/>
    <w:rsid w:val="00A8310A"/>
    <w:rsid w:val="00B0004A"/>
    <w:rsid w:val="00B02EB2"/>
    <w:rsid w:val="00B25E11"/>
    <w:rsid w:val="00B33B62"/>
    <w:rsid w:val="00BB640B"/>
    <w:rsid w:val="00C959D5"/>
    <w:rsid w:val="00D203E5"/>
    <w:rsid w:val="00D42540"/>
    <w:rsid w:val="00DD4B64"/>
    <w:rsid w:val="00E844BF"/>
    <w:rsid w:val="00E84552"/>
    <w:rsid w:val="00F06DE7"/>
    <w:rsid w:val="00F40DA5"/>
    <w:rsid w:val="00F713D8"/>
    <w:rsid w:val="00FE60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E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6235D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6235DF"/>
    <w:rPr>
      <w:rFonts w:asciiTheme="majorHAnsi" w:eastAsiaTheme="majorEastAsia" w:hAnsiTheme="majorHAnsi" w:cstheme="majorBidi"/>
      <w:i/>
      <w:iCs/>
      <w:color w:val="4F81BD" w:themeColor="accent1"/>
      <w:spacing w:val="15"/>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235D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35DF"/>
    <w:rPr>
      <w:rFonts w:asciiTheme="majorHAnsi" w:eastAsiaTheme="majorEastAsia" w:hAnsiTheme="majorHAnsi" w:cstheme="majorBidi"/>
      <w:i/>
      <w:iCs/>
      <w:color w:val="4F81BD" w:themeColor="accent1"/>
      <w:spacing w:val="15"/>
      <w:lang w:val="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8943</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Paiewonsky</dc:creator>
  <cp:keywords/>
  <dc:description/>
  <cp:lastModifiedBy>wcarrasco</cp:lastModifiedBy>
  <cp:revision>2</cp:revision>
  <cp:lastPrinted>2012-07-08T10:31:00Z</cp:lastPrinted>
  <dcterms:created xsi:type="dcterms:W3CDTF">2012-07-11T16:34:00Z</dcterms:created>
  <dcterms:modified xsi:type="dcterms:W3CDTF">2012-07-11T16:34:00Z</dcterms:modified>
</cp:coreProperties>
</file>