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42" w:rsidRDefault="00923658" w:rsidP="00411E6D">
      <w:pPr>
        <w:jc w:val="center"/>
        <w:rPr>
          <w:sz w:val="24"/>
          <w:szCs w:val="24"/>
          <w:lang w:val="es-DO"/>
        </w:rPr>
      </w:pPr>
      <w:bookmarkStart w:id="0" w:name="_GoBack"/>
      <w:bookmarkEnd w:id="0"/>
      <w:r w:rsidRPr="00CB2DD1">
        <w:rPr>
          <w:b/>
          <w:sz w:val="24"/>
          <w:szCs w:val="24"/>
          <w:lang w:val="es-DO"/>
        </w:rPr>
        <w:t>PACTO M</w:t>
      </w:r>
      <w:r w:rsidR="00F81B06" w:rsidRPr="00CB2DD1">
        <w:rPr>
          <w:b/>
          <w:sz w:val="24"/>
          <w:szCs w:val="24"/>
          <w:lang w:val="es-DO"/>
        </w:rPr>
        <w:t>INISTERIO DE EDUCACION DE LA R</w:t>
      </w:r>
      <w:r w:rsidR="00411E6D" w:rsidRPr="00CB2DD1">
        <w:rPr>
          <w:b/>
          <w:sz w:val="24"/>
          <w:szCs w:val="24"/>
          <w:lang w:val="es-DO"/>
        </w:rPr>
        <w:t xml:space="preserve">EPUBLICA </w:t>
      </w:r>
      <w:r w:rsidR="00F81B06" w:rsidRPr="00CB2DD1">
        <w:rPr>
          <w:b/>
          <w:sz w:val="24"/>
          <w:szCs w:val="24"/>
          <w:lang w:val="es-DO"/>
        </w:rPr>
        <w:t>D</w:t>
      </w:r>
      <w:r w:rsidR="00411E6D" w:rsidRPr="00CB2DD1">
        <w:rPr>
          <w:b/>
          <w:sz w:val="24"/>
          <w:szCs w:val="24"/>
          <w:lang w:val="es-DO"/>
        </w:rPr>
        <w:t>OMINICANA</w:t>
      </w:r>
      <w:r w:rsidR="00F81B06" w:rsidRPr="00CB2DD1">
        <w:rPr>
          <w:b/>
          <w:sz w:val="24"/>
          <w:szCs w:val="24"/>
          <w:lang w:val="es-DO"/>
        </w:rPr>
        <w:t xml:space="preserve"> (MINERD) </w:t>
      </w:r>
      <w:r w:rsidRPr="00CB2DD1">
        <w:rPr>
          <w:b/>
          <w:sz w:val="24"/>
          <w:szCs w:val="24"/>
          <w:lang w:val="es-DO"/>
        </w:rPr>
        <w:t>– A</w:t>
      </w:r>
      <w:r w:rsidR="00F81B06" w:rsidRPr="00CB2DD1">
        <w:rPr>
          <w:b/>
          <w:sz w:val="24"/>
          <w:szCs w:val="24"/>
          <w:lang w:val="es-DO"/>
        </w:rPr>
        <w:t>SOCIACION DOMINICANA DE PROFESORES (AD</w:t>
      </w:r>
      <w:r w:rsidRPr="00CB2DD1">
        <w:rPr>
          <w:b/>
          <w:sz w:val="24"/>
          <w:szCs w:val="24"/>
          <w:lang w:val="es-DO"/>
        </w:rPr>
        <w:t>P</w:t>
      </w:r>
      <w:r w:rsidR="00F81B06" w:rsidRPr="00CB2DD1">
        <w:rPr>
          <w:b/>
          <w:sz w:val="24"/>
          <w:szCs w:val="24"/>
          <w:lang w:val="es-DO"/>
        </w:rPr>
        <w:t>)</w:t>
      </w:r>
      <w:r w:rsidRPr="00CB2DD1">
        <w:rPr>
          <w:sz w:val="24"/>
          <w:szCs w:val="24"/>
          <w:lang w:val="es-DO"/>
        </w:rPr>
        <w:t xml:space="preserve"> </w:t>
      </w:r>
    </w:p>
    <w:p w:rsidR="00923658" w:rsidRPr="00CB2DD1" w:rsidRDefault="00306848" w:rsidP="00411E6D">
      <w:pPr>
        <w:jc w:val="center"/>
        <w:rPr>
          <w:b/>
          <w:sz w:val="24"/>
          <w:szCs w:val="24"/>
          <w:lang w:val="es-DO"/>
        </w:rPr>
      </w:pPr>
      <w:r w:rsidRPr="00CB2DD1">
        <w:rPr>
          <w:b/>
          <w:sz w:val="24"/>
          <w:szCs w:val="24"/>
          <w:lang w:val="es-DO"/>
        </w:rPr>
        <w:t>POR UNA MEJORA CUALITATIVA PROGRESIVA Y SOSTENIDA DE LA EDUCACIÓN DOMINICANA 2013-2016</w:t>
      </w:r>
    </w:p>
    <w:p w:rsidR="00F53066" w:rsidRDefault="00F53066" w:rsidP="0072096C">
      <w:pPr>
        <w:spacing w:after="200"/>
        <w:jc w:val="both"/>
        <w:rPr>
          <w:rFonts w:eastAsia="Times New Roman"/>
          <w:b/>
          <w:sz w:val="24"/>
          <w:szCs w:val="24"/>
          <w:lang w:eastAsia="es-DO"/>
        </w:rPr>
      </w:pPr>
    </w:p>
    <w:p w:rsidR="0072096C" w:rsidRDefault="0093537F" w:rsidP="0093537F">
      <w:pPr>
        <w:spacing w:after="200"/>
        <w:jc w:val="center"/>
        <w:rPr>
          <w:rFonts w:eastAsia="Times New Roman"/>
          <w:b/>
          <w:sz w:val="24"/>
          <w:szCs w:val="24"/>
          <w:lang w:eastAsia="es-DO"/>
        </w:rPr>
      </w:pPr>
      <w:r>
        <w:rPr>
          <w:rFonts w:eastAsia="Times New Roman"/>
          <w:b/>
          <w:sz w:val="24"/>
          <w:szCs w:val="24"/>
          <w:lang w:eastAsia="es-DO"/>
        </w:rPr>
        <w:t>INTRODUCCIÓN</w:t>
      </w:r>
    </w:p>
    <w:p w:rsidR="00C761AA" w:rsidRPr="005A710D" w:rsidRDefault="0072096C" w:rsidP="0037247B">
      <w:pPr>
        <w:jc w:val="both"/>
        <w:rPr>
          <w:sz w:val="24"/>
          <w:szCs w:val="24"/>
          <w:lang w:val="es-DO"/>
        </w:rPr>
      </w:pPr>
      <w:r w:rsidRPr="005A710D">
        <w:rPr>
          <w:sz w:val="24"/>
          <w:szCs w:val="24"/>
          <w:lang w:val="es-DO"/>
        </w:rPr>
        <w:t xml:space="preserve">La más grande riqueza de la República Dominicana proviene de nuestro potencial humano. Somos un país de gente joven, que apuesta con decisión y compromiso por un </w:t>
      </w:r>
      <w:r w:rsidR="00372DB1" w:rsidRPr="005A710D">
        <w:rPr>
          <w:sz w:val="24"/>
          <w:szCs w:val="24"/>
          <w:lang w:val="es-DO"/>
        </w:rPr>
        <w:t xml:space="preserve">presente y un </w:t>
      </w:r>
      <w:r w:rsidRPr="005A710D">
        <w:rPr>
          <w:sz w:val="24"/>
          <w:szCs w:val="24"/>
          <w:lang w:val="es-DO"/>
        </w:rPr>
        <w:t>futuro mejor.</w:t>
      </w:r>
    </w:p>
    <w:p w:rsidR="0072096C" w:rsidRPr="005A710D" w:rsidRDefault="0072096C" w:rsidP="0037247B">
      <w:pPr>
        <w:jc w:val="both"/>
        <w:rPr>
          <w:sz w:val="24"/>
          <w:szCs w:val="24"/>
          <w:lang w:val="es-DO"/>
        </w:rPr>
      </w:pPr>
    </w:p>
    <w:p w:rsidR="0072096C" w:rsidRPr="005A710D" w:rsidRDefault="0072096C" w:rsidP="0037247B">
      <w:pPr>
        <w:jc w:val="both"/>
        <w:rPr>
          <w:sz w:val="24"/>
          <w:szCs w:val="24"/>
          <w:lang w:val="es-DO"/>
        </w:rPr>
      </w:pPr>
      <w:r w:rsidRPr="005A710D">
        <w:rPr>
          <w:sz w:val="24"/>
          <w:szCs w:val="24"/>
          <w:lang w:val="es-DO"/>
        </w:rPr>
        <w:t xml:space="preserve">De ser un país considerado internacionalmente de bajos ingresos hemos conquistado, con nuestro esfuerzo, la condición de país de ingreso medio. La economía dominicana ha sido la de mayor dinamismo en América Latina desde 1970, mostrando tasas promedio de crecimiento del 5% anual. Es una conquista que enorgullece al pueblo dominicano y fortalece su esperanza de que este creciente nivel de desarrollo se revierta en el mejoramiento de las condiciones </w:t>
      </w:r>
      <w:r w:rsidR="00D35226" w:rsidRPr="005A710D">
        <w:rPr>
          <w:sz w:val="24"/>
          <w:szCs w:val="24"/>
          <w:lang w:val="es-DO"/>
        </w:rPr>
        <w:t xml:space="preserve">y calidad </w:t>
      </w:r>
      <w:r w:rsidRPr="005A710D">
        <w:rPr>
          <w:sz w:val="24"/>
          <w:szCs w:val="24"/>
          <w:lang w:val="es-DO"/>
        </w:rPr>
        <w:t xml:space="preserve">de vida de las grandes mayorías nacionales, cuya sostenibilidad esté garantizada en un plan de desarrollo nacional de largo plazo, dentro del marco de </w:t>
      </w:r>
      <w:r w:rsidR="00663A78">
        <w:rPr>
          <w:sz w:val="24"/>
          <w:szCs w:val="24"/>
          <w:lang w:val="es-DO"/>
        </w:rPr>
        <w:t>las</w:t>
      </w:r>
      <w:r w:rsidRPr="005A710D">
        <w:rPr>
          <w:sz w:val="24"/>
          <w:szCs w:val="24"/>
          <w:lang w:val="es-DO"/>
        </w:rPr>
        <w:t xml:space="preserve"> políticas de Estado, sustentadas en acuerdos sociales básicos de consenso nacional, tomando como referente fundamental la Estrategia Nacional de Desarrollo 2030, </w:t>
      </w:r>
      <w:r w:rsidR="00565C80" w:rsidRPr="005A710D">
        <w:rPr>
          <w:sz w:val="24"/>
          <w:szCs w:val="24"/>
          <w:lang w:val="es-DO"/>
        </w:rPr>
        <w:t>en cada uno de sus 4 ejes de desarrollo y sus 18 objetivos generales:</w:t>
      </w:r>
      <w:r w:rsidRPr="005A710D">
        <w:rPr>
          <w:sz w:val="24"/>
          <w:szCs w:val="24"/>
          <w:lang w:val="es-DO"/>
        </w:rPr>
        <w:t xml:space="preserve"> </w:t>
      </w:r>
    </w:p>
    <w:p w:rsidR="0037247B" w:rsidRDefault="0037247B" w:rsidP="0037247B">
      <w:pPr>
        <w:jc w:val="both"/>
        <w:rPr>
          <w:sz w:val="24"/>
          <w:szCs w:val="24"/>
          <w:lang w:val="es-DO"/>
        </w:rPr>
      </w:pPr>
    </w:p>
    <w:p w:rsidR="0093537F" w:rsidRPr="005A710D" w:rsidRDefault="0093537F" w:rsidP="0037247B">
      <w:pPr>
        <w:jc w:val="both"/>
        <w:rPr>
          <w:sz w:val="24"/>
          <w:szCs w:val="24"/>
          <w:lang w:val="es-DO"/>
        </w:rPr>
      </w:pPr>
    </w:p>
    <w:p w:rsidR="0072096C" w:rsidRPr="005A710D" w:rsidRDefault="0072096C" w:rsidP="0072096C">
      <w:pPr>
        <w:numPr>
          <w:ilvl w:val="0"/>
          <w:numId w:val="2"/>
        </w:numPr>
        <w:spacing w:after="200" w:line="240" w:lineRule="auto"/>
        <w:jc w:val="both"/>
        <w:rPr>
          <w:rFonts w:eastAsia="Times New Roman"/>
          <w:sz w:val="24"/>
          <w:szCs w:val="24"/>
          <w:lang w:eastAsia="es-ES"/>
        </w:rPr>
      </w:pPr>
      <w:r w:rsidRPr="005A710D">
        <w:rPr>
          <w:rFonts w:eastAsia="Times New Roman"/>
          <w:sz w:val="24"/>
          <w:szCs w:val="24"/>
          <w:lang w:eastAsia="es-ES"/>
        </w:rPr>
        <w:t>Un Estado Democrático Social de Derecho.</w:t>
      </w:r>
    </w:p>
    <w:p w:rsidR="0072096C" w:rsidRPr="005A710D" w:rsidRDefault="0072096C" w:rsidP="0072096C">
      <w:pPr>
        <w:numPr>
          <w:ilvl w:val="0"/>
          <w:numId w:val="2"/>
        </w:numPr>
        <w:spacing w:after="200" w:line="240" w:lineRule="auto"/>
        <w:jc w:val="both"/>
        <w:rPr>
          <w:rFonts w:eastAsia="Times New Roman"/>
          <w:sz w:val="24"/>
          <w:szCs w:val="24"/>
          <w:lang w:eastAsia="es-ES"/>
        </w:rPr>
      </w:pPr>
      <w:r w:rsidRPr="005A710D">
        <w:rPr>
          <w:rFonts w:eastAsia="Times New Roman"/>
          <w:sz w:val="24"/>
          <w:szCs w:val="24"/>
          <w:lang w:eastAsia="es-ES"/>
        </w:rPr>
        <w:t xml:space="preserve">Una sociedad </w:t>
      </w:r>
      <w:r w:rsidR="00565C80" w:rsidRPr="005A710D">
        <w:rPr>
          <w:rFonts w:eastAsia="Times New Roman"/>
          <w:sz w:val="24"/>
          <w:szCs w:val="24"/>
          <w:lang w:eastAsia="es-ES"/>
        </w:rPr>
        <w:t xml:space="preserve">cohesionada </w:t>
      </w:r>
      <w:r w:rsidRPr="005A710D">
        <w:rPr>
          <w:rFonts w:eastAsia="Times New Roman"/>
          <w:sz w:val="24"/>
          <w:szCs w:val="24"/>
          <w:lang w:eastAsia="es-ES"/>
        </w:rPr>
        <w:t>con igualdad de derechos y oportunidades.</w:t>
      </w:r>
    </w:p>
    <w:p w:rsidR="0072096C" w:rsidRPr="005A710D" w:rsidRDefault="0072096C" w:rsidP="0072096C">
      <w:pPr>
        <w:numPr>
          <w:ilvl w:val="0"/>
          <w:numId w:val="2"/>
        </w:numPr>
        <w:spacing w:after="200" w:line="240" w:lineRule="auto"/>
        <w:jc w:val="both"/>
        <w:rPr>
          <w:rFonts w:eastAsia="Times New Roman"/>
          <w:sz w:val="24"/>
          <w:szCs w:val="24"/>
          <w:lang w:eastAsia="es-ES"/>
        </w:rPr>
      </w:pPr>
      <w:r w:rsidRPr="005A710D">
        <w:rPr>
          <w:rFonts w:eastAsia="Times New Roman"/>
          <w:sz w:val="24"/>
          <w:szCs w:val="24"/>
          <w:lang w:eastAsia="es-ES"/>
        </w:rPr>
        <w:t>Una economía sostenible, integradora y competitiva.</w:t>
      </w:r>
    </w:p>
    <w:p w:rsidR="0072096C" w:rsidRPr="005A710D" w:rsidRDefault="0072096C" w:rsidP="0072096C">
      <w:pPr>
        <w:numPr>
          <w:ilvl w:val="0"/>
          <w:numId w:val="2"/>
        </w:numPr>
        <w:spacing w:after="200" w:line="240" w:lineRule="auto"/>
        <w:jc w:val="both"/>
        <w:rPr>
          <w:rFonts w:eastAsia="Times New Roman"/>
          <w:sz w:val="24"/>
          <w:szCs w:val="24"/>
          <w:lang w:eastAsia="es-ES"/>
        </w:rPr>
      </w:pPr>
      <w:r w:rsidRPr="005A710D">
        <w:rPr>
          <w:rFonts w:eastAsia="Times New Roman"/>
          <w:sz w:val="24"/>
          <w:szCs w:val="24"/>
          <w:lang w:eastAsia="es-ES"/>
        </w:rPr>
        <w:t>Una sociedad con producción y consumo ambientalmente sostenibles que se adapta al cambio climático.</w:t>
      </w:r>
    </w:p>
    <w:p w:rsidR="0072096C" w:rsidRDefault="0072096C" w:rsidP="0072096C">
      <w:pPr>
        <w:spacing w:line="240" w:lineRule="auto"/>
        <w:jc w:val="both"/>
        <w:rPr>
          <w:rFonts w:eastAsia="Times New Roman"/>
          <w:sz w:val="24"/>
          <w:szCs w:val="24"/>
          <w:lang w:eastAsia="es-ES"/>
        </w:rPr>
      </w:pPr>
    </w:p>
    <w:p w:rsidR="0093537F" w:rsidRPr="005A710D" w:rsidRDefault="0093537F" w:rsidP="0072096C">
      <w:pPr>
        <w:spacing w:line="240" w:lineRule="auto"/>
        <w:jc w:val="both"/>
        <w:rPr>
          <w:rFonts w:eastAsia="Times New Roman"/>
          <w:sz w:val="24"/>
          <w:szCs w:val="24"/>
          <w:lang w:eastAsia="es-ES"/>
        </w:rPr>
      </w:pPr>
    </w:p>
    <w:p w:rsidR="0072096C" w:rsidRPr="005A710D" w:rsidRDefault="0072096C" w:rsidP="0037247B">
      <w:pPr>
        <w:jc w:val="both"/>
        <w:rPr>
          <w:sz w:val="24"/>
          <w:szCs w:val="24"/>
          <w:lang w:val="es-DO"/>
        </w:rPr>
      </w:pPr>
      <w:r w:rsidRPr="005A710D">
        <w:rPr>
          <w:sz w:val="24"/>
          <w:szCs w:val="24"/>
          <w:lang w:val="es-DO"/>
        </w:rPr>
        <w:t>Para el corto plazo, período 2012 – 2016, el país debe  concentrar sus esfuerzos en conducir a la sociedad dominicana hacia un nuevo modelo de desarrollo, que asegure mantener el crecimiento de la economía, incrementar la generación de empleos de calidad y reducir la pobreza y la miseria, incrementar y defender a las clases medias y elevar la calidad de vida de todos y todas, en forma compatible con la preservación de la naturaleza. Al mismo tiempo, lograr una administración pública más eficiente, más transparente, cumplidora de las leyes, con cero tolerancia a la corrupción, y que fortalezca la seguridad ciudadana.</w:t>
      </w:r>
    </w:p>
    <w:p w:rsidR="0072096C" w:rsidRPr="005A710D" w:rsidRDefault="0072096C" w:rsidP="0037247B">
      <w:pPr>
        <w:jc w:val="both"/>
        <w:rPr>
          <w:sz w:val="24"/>
          <w:szCs w:val="24"/>
          <w:lang w:val="es-DO"/>
        </w:rPr>
      </w:pPr>
    </w:p>
    <w:p w:rsidR="0072096C" w:rsidRPr="005A710D" w:rsidRDefault="0072096C" w:rsidP="0037247B">
      <w:pPr>
        <w:jc w:val="both"/>
        <w:rPr>
          <w:sz w:val="24"/>
          <w:szCs w:val="24"/>
          <w:lang w:val="es-DO"/>
        </w:rPr>
      </w:pPr>
      <w:r w:rsidRPr="005A710D">
        <w:rPr>
          <w:sz w:val="24"/>
          <w:szCs w:val="24"/>
          <w:lang w:val="es-DO"/>
        </w:rPr>
        <w:t>Para estos fines,</w:t>
      </w:r>
      <w:r w:rsidR="00600116" w:rsidRPr="005A710D">
        <w:rPr>
          <w:sz w:val="24"/>
          <w:szCs w:val="24"/>
          <w:lang w:val="es-DO"/>
        </w:rPr>
        <w:t xml:space="preserve"> </w:t>
      </w:r>
      <w:r w:rsidR="00986B8A" w:rsidRPr="005A710D">
        <w:rPr>
          <w:sz w:val="24"/>
          <w:szCs w:val="24"/>
          <w:lang w:val="es-DO"/>
        </w:rPr>
        <w:t>se establece</w:t>
      </w:r>
      <w:r w:rsidRPr="005A710D">
        <w:rPr>
          <w:sz w:val="24"/>
          <w:szCs w:val="24"/>
          <w:lang w:val="es-DO"/>
        </w:rPr>
        <w:t xml:space="preserve"> un compromiso nacional, donde todo el liderazgo nacional, político, empresarial, académico y social,  aporte a los esfuerzos conjuntos para superar las barreras estructurales y los desafíos que limitan nuestro desarrollo económico y social, y juntos promover nuestra cultura y proteger la naturaleza, fundamentados en una misma visión de futuro, y con compromisos explícitos de metas fiscales, económicas, sociales e institucionales a conseguir en los próximos </w:t>
      </w:r>
      <w:r w:rsidR="00600116" w:rsidRPr="005A710D">
        <w:rPr>
          <w:sz w:val="24"/>
          <w:szCs w:val="24"/>
          <w:lang w:val="es-DO"/>
        </w:rPr>
        <w:t>cuatro</w:t>
      </w:r>
      <w:r w:rsidR="002818CD" w:rsidRPr="005A710D">
        <w:rPr>
          <w:sz w:val="24"/>
          <w:szCs w:val="24"/>
          <w:lang w:val="es-DO"/>
        </w:rPr>
        <w:t xml:space="preserve"> (</w:t>
      </w:r>
      <w:r w:rsidR="003E2CAB" w:rsidRPr="005A710D">
        <w:rPr>
          <w:sz w:val="24"/>
          <w:szCs w:val="24"/>
          <w:lang w:val="es-DO"/>
        </w:rPr>
        <w:t>4</w:t>
      </w:r>
      <w:r w:rsidR="002818CD" w:rsidRPr="005A710D">
        <w:rPr>
          <w:sz w:val="24"/>
          <w:szCs w:val="24"/>
          <w:lang w:val="es-DO"/>
        </w:rPr>
        <w:t>)</w:t>
      </w:r>
      <w:r w:rsidRPr="005A710D">
        <w:rPr>
          <w:sz w:val="24"/>
          <w:szCs w:val="24"/>
          <w:lang w:val="es-DO"/>
        </w:rPr>
        <w:t xml:space="preserve"> años.</w:t>
      </w:r>
    </w:p>
    <w:p w:rsidR="0072096C" w:rsidRPr="005A710D" w:rsidRDefault="0072096C" w:rsidP="0037247B">
      <w:pPr>
        <w:jc w:val="both"/>
        <w:rPr>
          <w:sz w:val="24"/>
          <w:szCs w:val="24"/>
          <w:lang w:val="es-DO"/>
        </w:rPr>
      </w:pPr>
    </w:p>
    <w:p w:rsidR="0072096C" w:rsidRDefault="00986B8A" w:rsidP="0037247B">
      <w:pPr>
        <w:jc w:val="both"/>
        <w:rPr>
          <w:sz w:val="24"/>
          <w:szCs w:val="24"/>
          <w:lang w:val="es-DO"/>
        </w:rPr>
      </w:pPr>
      <w:r w:rsidRPr="005A710D">
        <w:rPr>
          <w:sz w:val="24"/>
          <w:szCs w:val="24"/>
          <w:lang w:val="es-DO"/>
        </w:rPr>
        <w:t xml:space="preserve"> Es necesario</w:t>
      </w:r>
      <w:r w:rsidR="0072096C" w:rsidRPr="005A710D">
        <w:rPr>
          <w:sz w:val="24"/>
          <w:szCs w:val="24"/>
          <w:lang w:val="es-DO"/>
        </w:rPr>
        <w:t xml:space="preserve"> un esfuerzo nacional que nos permita, al mismo tiempo mantener y repotenciar el crecimiento de la economía y fortalecer la democracia,  alcanzar para el 2016</w:t>
      </w:r>
      <w:r w:rsidR="00CB2DD1">
        <w:rPr>
          <w:sz w:val="24"/>
          <w:szCs w:val="24"/>
          <w:lang w:val="es-DO"/>
        </w:rPr>
        <w:t xml:space="preserve">, </w:t>
      </w:r>
      <w:r w:rsidR="0072096C" w:rsidRPr="005A710D">
        <w:rPr>
          <w:sz w:val="24"/>
          <w:szCs w:val="24"/>
          <w:lang w:val="es-DO"/>
        </w:rPr>
        <w:t xml:space="preserve"> al menos las siguientes metas sociales:</w:t>
      </w:r>
    </w:p>
    <w:p w:rsidR="0093537F" w:rsidRPr="005A710D" w:rsidRDefault="0093537F" w:rsidP="0037247B">
      <w:pPr>
        <w:jc w:val="both"/>
        <w:rPr>
          <w:sz w:val="24"/>
          <w:szCs w:val="24"/>
          <w:lang w:val="es-DO"/>
        </w:rPr>
      </w:pPr>
    </w:p>
    <w:p w:rsidR="0072096C" w:rsidRPr="005A710D" w:rsidRDefault="0072096C" w:rsidP="0072096C">
      <w:pPr>
        <w:spacing w:line="240" w:lineRule="auto"/>
        <w:jc w:val="both"/>
        <w:rPr>
          <w:rFonts w:eastAsia="Times New Roman"/>
          <w:sz w:val="24"/>
          <w:szCs w:val="24"/>
          <w:lang w:val="es-DO" w:eastAsia="es-ES"/>
        </w:rPr>
      </w:pPr>
    </w:p>
    <w:p w:rsidR="0072096C" w:rsidRPr="005A710D" w:rsidRDefault="0072096C" w:rsidP="0072096C">
      <w:pPr>
        <w:numPr>
          <w:ilvl w:val="1"/>
          <w:numId w:val="3"/>
        </w:numPr>
        <w:spacing w:before="120" w:after="200" w:line="240" w:lineRule="auto"/>
        <w:jc w:val="both"/>
        <w:rPr>
          <w:rFonts w:eastAsia="Times New Roman"/>
          <w:bCs/>
          <w:sz w:val="24"/>
          <w:szCs w:val="24"/>
          <w:lang w:val="es-DO" w:eastAsia="es-ES"/>
        </w:rPr>
      </w:pPr>
      <w:r w:rsidRPr="005A710D">
        <w:rPr>
          <w:rFonts w:eastAsia="Times New Roman"/>
          <w:bCs/>
          <w:sz w:val="24"/>
          <w:szCs w:val="24"/>
          <w:lang w:val="es-DO" w:eastAsia="es-ES"/>
        </w:rPr>
        <w:t xml:space="preserve">Reducir la pobreza extrema  al menos a 400 mil personas. </w:t>
      </w:r>
    </w:p>
    <w:p w:rsidR="0072096C" w:rsidRPr="005A710D" w:rsidRDefault="0072096C" w:rsidP="0072096C">
      <w:pPr>
        <w:numPr>
          <w:ilvl w:val="1"/>
          <w:numId w:val="3"/>
        </w:numPr>
        <w:spacing w:before="120" w:after="200" w:line="240" w:lineRule="auto"/>
        <w:jc w:val="both"/>
        <w:rPr>
          <w:rFonts w:eastAsia="Times New Roman"/>
          <w:bCs/>
          <w:sz w:val="24"/>
          <w:szCs w:val="24"/>
          <w:lang w:val="es-DO" w:eastAsia="es-ES"/>
        </w:rPr>
      </w:pPr>
      <w:r w:rsidRPr="005A710D">
        <w:rPr>
          <w:rFonts w:eastAsia="Times New Roman"/>
          <w:bCs/>
          <w:sz w:val="24"/>
          <w:szCs w:val="24"/>
          <w:lang w:val="es-DO" w:eastAsia="es-ES"/>
        </w:rPr>
        <w:t>Reducir la pobreza para lograr que 1.5 millones de personas dejen de ser pobres y pasen a las clases medias.</w:t>
      </w:r>
    </w:p>
    <w:p w:rsidR="0072096C" w:rsidRPr="005A710D" w:rsidRDefault="0072096C" w:rsidP="0072096C">
      <w:pPr>
        <w:numPr>
          <w:ilvl w:val="1"/>
          <w:numId w:val="3"/>
        </w:numPr>
        <w:spacing w:before="120" w:after="200" w:line="240" w:lineRule="auto"/>
        <w:jc w:val="both"/>
        <w:rPr>
          <w:rFonts w:eastAsia="Times New Roman"/>
          <w:sz w:val="24"/>
          <w:szCs w:val="24"/>
          <w:lang w:val="es-DO" w:eastAsia="es-ES"/>
        </w:rPr>
      </w:pPr>
      <w:r w:rsidRPr="005A710D">
        <w:rPr>
          <w:rFonts w:eastAsia="Times New Roman"/>
          <w:bCs/>
          <w:sz w:val="24"/>
          <w:szCs w:val="24"/>
          <w:lang w:val="es-DO" w:eastAsia="es-ES"/>
        </w:rPr>
        <w:t>Mantener un crecimiento del Producto Bruto Interno (PIB) del 4.5 % promedio anual.</w:t>
      </w:r>
    </w:p>
    <w:p w:rsidR="0072096C" w:rsidRPr="0093537F" w:rsidRDefault="0072096C" w:rsidP="0072096C">
      <w:pPr>
        <w:numPr>
          <w:ilvl w:val="1"/>
          <w:numId w:val="3"/>
        </w:numPr>
        <w:spacing w:before="120" w:after="200" w:line="240" w:lineRule="auto"/>
        <w:jc w:val="both"/>
        <w:rPr>
          <w:rFonts w:eastAsia="Times New Roman"/>
          <w:sz w:val="24"/>
          <w:szCs w:val="24"/>
          <w:lang w:val="es-DO" w:eastAsia="es-ES"/>
        </w:rPr>
      </w:pPr>
      <w:r w:rsidRPr="005A710D">
        <w:rPr>
          <w:rFonts w:eastAsia="Times New Roman"/>
          <w:bCs/>
          <w:sz w:val="24"/>
          <w:szCs w:val="24"/>
          <w:lang w:val="es-DO" w:eastAsia="es-ES"/>
        </w:rPr>
        <w:t>Crear 400,000 nuevos puestos de trabajo, garantizando igualdad de oportunidad de género en el acceso de dichos puestos de trabajo.</w:t>
      </w:r>
    </w:p>
    <w:p w:rsidR="0072096C" w:rsidRPr="005A710D" w:rsidRDefault="0072096C" w:rsidP="0072096C">
      <w:pPr>
        <w:spacing w:line="240" w:lineRule="auto"/>
        <w:jc w:val="both"/>
        <w:rPr>
          <w:rFonts w:eastAsia="Times New Roman"/>
          <w:b/>
          <w:bCs/>
          <w:sz w:val="24"/>
          <w:szCs w:val="24"/>
          <w:lang w:val="es-DO" w:eastAsia="es-DO"/>
        </w:rPr>
      </w:pPr>
    </w:p>
    <w:p w:rsidR="0072096C" w:rsidRDefault="00F5741F" w:rsidP="0072096C">
      <w:pPr>
        <w:spacing w:after="200"/>
        <w:jc w:val="both"/>
        <w:rPr>
          <w:sz w:val="24"/>
          <w:szCs w:val="24"/>
          <w:lang w:val="es-DO"/>
        </w:rPr>
      </w:pPr>
      <w:r>
        <w:rPr>
          <w:sz w:val="24"/>
          <w:szCs w:val="24"/>
          <w:lang w:val="es-DO"/>
        </w:rPr>
        <w:t>Para lograr estas metas s</w:t>
      </w:r>
      <w:r w:rsidR="00986B8A" w:rsidRPr="005A710D">
        <w:rPr>
          <w:sz w:val="24"/>
          <w:szCs w:val="24"/>
          <w:lang w:val="es-DO"/>
        </w:rPr>
        <w:t>e requiere p</w:t>
      </w:r>
      <w:r w:rsidR="0072096C" w:rsidRPr="005A710D">
        <w:rPr>
          <w:sz w:val="24"/>
          <w:szCs w:val="24"/>
          <w:lang w:val="es-DO"/>
        </w:rPr>
        <w:t xml:space="preserve">romover Políticas Sociales, con un enfoque de derechos y de calidad, que aseguren al ciudadano dominicano, un ambiente adecuado y digno para su desarrollo individual y colectivo, en capacidad de participar en la construcción de una sociedad libre, democrática, justa y solidaria. En este contexto, se impulsará el desarrollo de un Sistema Educativo </w:t>
      </w:r>
      <w:r w:rsidR="004C51D3">
        <w:rPr>
          <w:sz w:val="24"/>
          <w:szCs w:val="24"/>
          <w:lang w:val="es-DO"/>
        </w:rPr>
        <w:t>D</w:t>
      </w:r>
      <w:r w:rsidR="0072096C" w:rsidRPr="005A710D">
        <w:rPr>
          <w:sz w:val="24"/>
          <w:szCs w:val="24"/>
          <w:lang w:val="es-DO"/>
        </w:rPr>
        <w:t>ominicano que, en términos estratégicos, promueva el aprendizaje continuo de todos los dominicanos, se articule con los esfuerzos nacionales y el nuevo modelo de desarrollo, y promueva la paz, la solidaridad y una ciudadanía activa y de calidad.</w:t>
      </w:r>
    </w:p>
    <w:p w:rsidR="0093537F" w:rsidRPr="005A710D" w:rsidRDefault="0093537F" w:rsidP="0072096C">
      <w:pPr>
        <w:spacing w:after="200"/>
        <w:jc w:val="both"/>
        <w:rPr>
          <w:sz w:val="24"/>
          <w:szCs w:val="24"/>
          <w:lang w:val="es-DO"/>
        </w:rPr>
      </w:pPr>
    </w:p>
    <w:p w:rsidR="0072096C" w:rsidRDefault="0093537F" w:rsidP="0093537F">
      <w:pPr>
        <w:spacing w:line="240" w:lineRule="auto"/>
        <w:jc w:val="center"/>
        <w:rPr>
          <w:rFonts w:eastAsia="Times New Roman"/>
          <w:b/>
          <w:bCs/>
          <w:sz w:val="24"/>
          <w:szCs w:val="24"/>
          <w:lang w:val="es-DO" w:eastAsia="es-ES"/>
        </w:rPr>
      </w:pPr>
      <w:r>
        <w:rPr>
          <w:rFonts w:eastAsia="Times New Roman"/>
          <w:b/>
          <w:bCs/>
          <w:sz w:val="24"/>
          <w:szCs w:val="24"/>
          <w:lang w:val="es-DO" w:eastAsia="es-ES"/>
        </w:rPr>
        <w:t>CONTEXTO EDUCATIVO</w:t>
      </w:r>
    </w:p>
    <w:p w:rsidR="0093537F" w:rsidRDefault="0093537F" w:rsidP="0093537F">
      <w:pPr>
        <w:spacing w:line="240" w:lineRule="auto"/>
        <w:jc w:val="center"/>
        <w:rPr>
          <w:rFonts w:eastAsia="Times New Roman"/>
          <w:b/>
          <w:bCs/>
          <w:sz w:val="24"/>
          <w:szCs w:val="24"/>
          <w:lang w:val="es-DO" w:eastAsia="es-ES"/>
        </w:rPr>
      </w:pPr>
    </w:p>
    <w:p w:rsidR="0093537F" w:rsidRPr="005A710D" w:rsidRDefault="0093537F" w:rsidP="0093537F">
      <w:pPr>
        <w:spacing w:line="240" w:lineRule="auto"/>
        <w:jc w:val="center"/>
        <w:rPr>
          <w:rFonts w:eastAsia="Times New Roman"/>
          <w:b/>
          <w:bCs/>
          <w:sz w:val="24"/>
          <w:szCs w:val="24"/>
          <w:lang w:eastAsia="es-ES"/>
        </w:rPr>
      </w:pPr>
    </w:p>
    <w:p w:rsidR="0072096C" w:rsidRPr="005A710D" w:rsidRDefault="0072096C" w:rsidP="0072096C">
      <w:pPr>
        <w:spacing w:line="240" w:lineRule="auto"/>
        <w:jc w:val="both"/>
        <w:rPr>
          <w:rFonts w:eastAsia="Times New Roman"/>
          <w:b/>
          <w:bCs/>
          <w:sz w:val="24"/>
          <w:szCs w:val="24"/>
          <w:u w:val="single"/>
          <w:lang w:eastAsia="es-ES"/>
        </w:rPr>
      </w:pPr>
    </w:p>
    <w:p w:rsidR="00923658" w:rsidRPr="005A710D" w:rsidRDefault="002D6811" w:rsidP="00923658">
      <w:pPr>
        <w:jc w:val="both"/>
        <w:rPr>
          <w:sz w:val="24"/>
          <w:szCs w:val="24"/>
          <w:lang w:val="es-DO"/>
        </w:rPr>
      </w:pPr>
      <w:r w:rsidRPr="005A710D">
        <w:rPr>
          <w:sz w:val="24"/>
          <w:szCs w:val="24"/>
          <w:lang w:val="es-DO"/>
        </w:rPr>
        <w:t>La tarea de m</w:t>
      </w:r>
      <w:r w:rsidR="00F5741F">
        <w:rPr>
          <w:sz w:val="24"/>
          <w:szCs w:val="24"/>
          <w:lang w:val="es-DO"/>
        </w:rPr>
        <w:t>ejorar el S</w:t>
      </w:r>
      <w:r w:rsidR="00923658" w:rsidRPr="005A710D">
        <w:rPr>
          <w:sz w:val="24"/>
          <w:szCs w:val="24"/>
          <w:lang w:val="es-DO"/>
        </w:rPr>
        <w:t xml:space="preserve">istema </w:t>
      </w:r>
      <w:r w:rsidR="00F5741F">
        <w:rPr>
          <w:sz w:val="24"/>
          <w:szCs w:val="24"/>
          <w:lang w:val="es-DO"/>
        </w:rPr>
        <w:t>E</w:t>
      </w:r>
      <w:r w:rsidR="00923658" w:rsidRPr="005A710D">
        <w:rPr>
          <w:sz w:val="24"/>
          <w:szCs w:val="24"/>
          <w:lang w:val="es-DO"/>
        </w:rPr>
        <w:t xml:space="preserve">ducativo </w:t>
      </w:r>
      <w:r w:rsidR="00F5741F">
        <w:rPr>
          <w:sz w:val="24"/>
          <w:szCs w:val="24"/>
          <w:lang w:val="es-DO"/>
        </w:rPr>
        <w:t>D</w:t>
      </w:r>
      <w:r w:rsidRPr="005A710D">
        <w:rPr>
          <w:sz w:val="24"/>
          <w:szCs w:val="24"/>
          <w:lang w:val="es-DO"/>
        </w:rPr>
        <w:t>ominicano</w:t>
      </w:r>
      <w:r w:rsidR="00923658" w:rsidRPr="005A710D">
        <w:rPr>
          <w:sz w:val="24"/>
          <w:szCs w:val="24"/>
          <w:lang w:val="es-DO"/>
        </w:rPr>
        <w:t xml:space="preserve"> constituye una prioridad reconocida y </w:t>
      </w:r>
      <w:r w:rsidR="00177DC6" w:rsidRPr="005A710D">
        <w:rPr>
          <w:sz w:val="24"/>
          <w:szCs w:val="24"/>
          <w:lang w:val="es-DO"/>
        </w:rPr>
        <w:t>reclamada</w:t>
      </w:r>
      <w:r w:rsidR="00923658" w:rsidRPr="005A710D">
        <w:rPr>
          <w:sz w:val="24"/>
          <w:szCs w:val="24"/>
          <w:lang w:val="es-DO"/>
        </w:rPr>
        <w:t xml:space="preserve"> por toda la sociedad</w:t>
      </w:r>
      <w:r w:rsidRPr="005A710D">
        <w:rPr>
          <w:sz w:val="24"/>
          <w:szCs w:val="24"/>
          <w:lang w:val="es-DO"/>
        </w:rPr>
        <w:t>,</w:t>
      </w:r>
      <w:r w:rsidR="00923658" w:rsidRPr="005A710D">
        <w:rPr>
          <w:sz w:val="24"/>
          <w:szCs w:val="24"/>
          <w:lang w:val="es-DO"/>
        </w:rPr>
        <w:t xml:space="preserve"> </w:t>
      </w:r>
      <w:r w:rsidRPr="005A710D">
        <w:rPr>
          <w:sz w:val="24"/>
          <w:szCs w:val="24"/>
          <w:lang w:val="es-DO"/>
        </w:rPr>
        <w:t>y</w:t>
      </w:r>
      <w:r w:rsidR="00923658" w:rsidRPr="005A710D">
        <w:rPr>
          <w:sz w:val="24"/>
          <w:szCs w:val="24"/>
          <w:lang w:val="es-DO"/>
        </w:rPr>
        <w:t xml:space="preserve"> plantea un ineludible compromiso </w:t>
      </w:r>
      <w:r w:rsidR="00923658" w:rsidRPr="005A710D">
        <w:rPr>
          <w:sz w:val="24"/>
          <w:szCs w:val="24"/>
          <w:lang w:val="es-DO"/>
        </w:rPr>
        <w:lastRenderedPageBreak/>
        <w:t xml:space="preserve">presente y de cara al futuro previsible, </w:t>
      </w:r>
      <w:r w:rsidR="00177DC6" w:rsidRPr="005A710D">
        <w:rPr>
          <w:sz w:val="24"/>
          <w:szCs w:val="24"/>
          <w:lang w:val="es-DO"/>
        </w:rPr>
        <w:t>asumido</w:t>
      </w:r>
      <w:r w:rsidRPr="005A710D">
        <w:rPr>
          <w:sz w:val="24"/>
          <w:szCs w:val="24"/>
          <w:lang w:val="es-DO"/>
        </w:rPr>
        <w:t xml:space="preserve"> por el presente gobierno</w:t>
      </w:r>
      <w:r w:rsidR="00923658" w:rsidRPr="005A710D">
        <w:rPr>
          <w:sz w:val="24"/>
          <w:szCs w:val="24"/>
          <w:lang w:val="es-DO"/>
        </w:rPr>
        <w:t xml:space="preserve"> y </w:t>
      </w:r>
      <w:r w:rsidR="00177DC6" w:rsidRPr="005A710D">
        <w:rPr>
          <w:sz w:val="24"/>
          <w:szCs w:val="24"/>
          <w:lang w:val="es-DO"/>
        </w:rPr>
        <w:t>suscrito</w:t>
      </w:r>
      <w:r w:rsidR="00923658" w:rsidRPr="005A710D">
        <w:rPr>
          <w:sz w:val="24"/>
          <w:szCs w:val="24"/>
          <w:lang w:val="es-DO"/>
        </w:rPr>
        <w:t xml:space="preserve"> por un amplio número de organizaciones no gubernamentales</w:t>
      </w:r>
      <w:r w:rsidR="009600A2" w:rsidRPr="005A710D">
        <w:rPr>
          <w:sz w:val="24"/>
          <w:szCs w:val="24"/>
        </w:rPr>
        <w:t xml:space="preserve"> </w:t>
      </w:r>
      <w:r w:rsidR="009600A2" w:rsidRPr="005A710D">
        <w:rPr>
          <w:sz w:val="24"/>
          <w:szCs w:val="24"/>
          <w:lang w:val="es-DO"/>
        </w:rPr>
        <w:t>nacionales e internacionales</w:t>
      </w:r>
      <w:r w:rsidR="00923658" w:rsidRPr="005A710D">
        <w:rPr>
          <w:sz w:val="24"/>
          <w:szCs w:val="24"/>
          <w:lang w:val="es-DO"/>
        </w:rPr>
        <w:t>.</w:t>
      </w:r>
    </w:p>
    <w:p w:rsidR="00923658" w:rsidRPr="005A710D" w:rsidRDefault="00923658" w:rsidP="00923658">
      <w:pPr>
        <w:jc w:val="both"/>
        <w:rPr>
          <w:sz w:val="24"/>
          <w:szCs w:val="24"/>
          <w:lang w:val="es-DO"/>
        </w:rPr>
      </w:pPr>
    </w:p>
    <w:p w:rsidR="00923658" w:rsidRPr="005A710D" w:rsidRDefault="002D6811" w:rsidP="00923658">
      <w:pPr>
        <w:jc w:val="both"/>
        <w:rPr>
          <w:sz w:val="24"/>
          <w:szCs w:val="24"/>
          <w:lang w:val="es-DO"/>
        </w:rPr>
      </w:pPr>
      <w:r w:rsidRPr="005A710D">
        <w:rPr>
          <w:sz w:val="24"/>
          <w:szCs w:val="24"/>
          <w:lang w:val="es-DO"/>
        </w:rPr>
        <w:t>De igual manera, l</w:t>
      </w:r>
      <w:r w:rsidR="00394830" w:rsidRPr="005A710D">
        <w:rPr>
          <w:sz w:val="24"/>
          <w:szCs w:val="24"/>
          <w:lang w:val="es-DO"/>
        </w:rPr>
        <w:t xml:space="preserve">as metas de calidad educativa definidas por la actual gestión de gobierno presentan singularidades que, en el marco de </w:t>
      </w:r>
      <w:r w:rsidR="00477042">
        <w:rPr>
          <w:sz w:val="24"/>
          <w:szCs w:val="24"/>
          <w:lang w:val="es-DO"/>
        </w:rPr>
        <w:t>la Ley de Educación 66’</w:t>
      </w:r>
      <w:r w:rsidR="0048350C" w:rsidRPr="005A710D">
        <w:rPr>
          <w:sz w:val="24"/>
          <w:szCs w:val="24"/>
          <w:lang w:val="es-DO"/>
        </w:rPr>
        <w:t xml:space="preserve">97, </w:t>
      </w:r>
      <w:r w:rsidR="00394830" w:rsidRPr="005A710D">
        <w:rPr>
          <w:sz w:val="24"/>
          <w:szCs w:val="24"/>
          <w:lang w:val="es-DO"/>
        </w:rPr>
        <w:t>los objetivos de la Estrategia Nacional de Desarrollo 2030, del Plan Decenal 2008-2018, así como de las Metas Educativas 2021, obligan a los actores directamente responsables del desarrollo de</w:t>
      </w:r>
      <w:r w:rsidRPr="005A710D">
        <w:rPr>
          <w:sz w:val="24"/>
          <w:szCs w:val="24"/>
          <w:lang w:val="es-DO"/>
        </w:rPr>
        <w:t>l conjunto de</w:t>
      </w:r>
      <w:r w:rsidR="00394830" w:rsidRPr="005A710D">
        <w:rPr>
          <w:sz w:val="24"/>
          <w:szCs w:val="24"/>
          <w:lang w:val="es-DO"/>
        </w:rPr>
        <w:t xml:space="preserve"> acciones programáticas requeridas para el logro de dichos objetivos a definir y pautar medidas que le</w:t>
      </w:r>
      <w:r w:rsidRPr="005A710D">
        <w:rPr>
          <w:sz w:val="24"/>
          <w:szCs w:val="24"/>
          <w:lang w:val="es-DO"/>
        </w:rPr>
        <w:t>s proporcionen</w:t>
      </w:r>
      <w:r w:rsidR="00997145" w:rsidRPr="005A710D">
        <w:rPr>
          <w:sz w:val="24"/>
          <w:szCs w:val="24"/>
          <w:lang w:val="es-DO"/>
        </w:rPr>
        <w:t xml:space="preserve"> las debidas garantías a la sociedad de que se alcanzarán sus legítimas aspiraciones educativas</w:t>
      </w:r>
      <w:r w:rsidRPr="005A710D">
        <w:rPr>
          <w:sz w:val="24"/>
          <w:szCs w:val="24"/>
          <w:lang w:val="es-DO"/>
        </w:rPr>
        <w:t xml:space="preserve">. </w:t>
      </w:r>
    </w:p>
    <w:p w:rsidR="00997145" w:rsidRPr="005A710D" w:rsidRDefault="00997145" w:rsidP="00923658">
      <w:pPr>
        <w:jc w:val="both"/>
        <w:rPr>
          <w:sz w:val="24"/>
          <w:szCs w:val="24"/>
          <w:lang w:val="es-DO"/>
        </w:rPr>
      </w:pPr>
    </w:p>
    <w:p w:rsidR="006747CF" w:rsidRPr="005A710D" w:rsidRDefault="0048350C" w:rsidP="006747CF">
      <w:pPr>
        <w:jc w:val="both"/>
        <w:rPr>
          <w:sz w:val="24"/>
          <w:szCs w:val="24"/>
          <w:lang w:val="es-DO"/>
        </w:rPr>
      </w:pPr>
      <w:r w:rsidRPr="005A710D">
        <w:rPr>
          <w:sz w:val="24"/>
          <w:szCs w:val="24"/>
          <w:lang w:val="es-DO"/>
        </w:rPr>
        <w:t>E</w:t>
      </w:r>
      <w:r w:rsidR="006747CF" w:rsidRPr="005A710D">
        <w:rPr>
          <w:sz w:val="24"/>
          <w:szCs w:val="24"/>
          <w:lang w:val="es-DO"/>
        </w:rPr>
        <w:t xml:space="preserve">xiste un consenso general en la sociedad dominicana en el sentido de que la calidad educativa en el país es deficiente, que no proporciona a los y las estudiantes los requeridos conocimientos, actitudes y </w:t>
      </w:r>
      <w:r w:rsidR="004B1D71">
        <w:rPr>
          <w:sz w:val="24"/>
          <w:szCs w:val="24"/>
          <w:lang w:val="es-DO"/>
        </w:rPr>
        <w:t>competencias</w:t>
      </w:r>
      <w:r w:rsidR="006747CF" w:rsidRPr="005A710D">
        <w:rPr>
          <w:sz w:val="24"/>
          <w:szCs w:val="24"/>
          <w:lang w:val="es-DO"/>
        </w:rPr>
        <w:t>, así como los valores necesarios para su desarrollo integral y para que estén en capacidad de contribuir a su propio progreso social y al desarrollo de la comunidad.</w:t>
      </w:r>
    </w:p>
    <w:p w:rsidR="0072096C" w:rsidRPr="005A710D" w:rsidRDefault="0072096C" w:rsidP="006747CF">
      <w:pPr>
        <w:jc w:val="both"/>
        <w:rPr>
          <w:sz w:val="24"/>
          <w:szCs w:val="24"/>
          <w:lang w:val="es-DO"/>
        </w:rPr>
      </w:pPr>
    </w:p>
    <w:p w:rsidR="0072096C" w:rsidRPr="005A710D" w:rsidRDefault="0072096C" w:rsidP="0072096C">
      <w:pPr>
        <w:jc w:val="both"/>
        <w:rPr>
          <w:sz w:val="24"/>
          <w:szCs w:val="24"/>
        </w:rPr>
      </w:pPr>
      <w:r w:rsidRPr="005A710D">
        <w:rPr>
          <w:sz w:val="24"/>
          <w:szCs w:val="24"/>
          <w:lang w:val="es-DO"/>
        </w:rPr>
        <w:t xml:space="preserve">En </w:t>
      </w:r>
      <w:r w:rsidR="00F81B06" w:rsidRPr="005A710D">
        <w:rPr>
          <w:sz w:val="24"/>
          <w:szCs w:val="24"/>
          <w:lang w:val="es-DO"/>
        </w:rPr>
        <w:t>tal sentido</w:t>
      </w:r>
      <w:r w:rsidRPr="005A710D">
        <w:rPr>
          <w:sz w:val="24"/>
          <w:szCs w:val="24"/>
          <w:lang w:val="es-DO"/>
        </w:rPr>
        <w:t xml:space="preserve">, el  panorama educativo dominicano está caracterizado por una baja inversión en el </w:t>
      </w:r>
      <w:r w:rsidR="004B1D71">
        <w:rPr>
          <w:sz w:val="24"/>
          <w:szCs w:val="24"/>
          <w:lang w:val="es-DO"/>
        </w:rPr>
        <w:t>S</w:t>
      </w:r>
      <w:r w:rsidRPr="005A710D">
        <w:rPr>
          <w:sz w:val="24"/>
          <w:szCs w:val="24"/>
          <w:lang w:val="es-DO"/>
        </w:rPr>
        <w:t>istema, y por los pobres resultados que obtienen nuestros alumnos en los diversos estudios nacionales e internacionales, situación que</w:t>
      </w:r>
      <w:r w:rsidR="004B1D71">
        <w:rPr>
          <w:sz w:val="24"/>
          <w:szCs w:val="24"/>
          <w:lang w:val="es-DO"/>
        </w:rPr>
        <w:t xml:space="preserve"> nos</w:t>
      </w:r>
      <w:r w:rsidRPr="005A710D">
        <w:rPr>
          <w:sz w:val="24"/>
          <w:szCs w:val="24"/>
          <w:lang w:val="es-DO"/>
        </w:rPr>
        <w:t xml:space="preserve"> impide avanzar hacia un nuevo orden social y económico. El acceso a la educación preuniversitaria se ha incrementado en los últimos años, </w:t>
      </w:r>
      <w:r w:rsidR="00A43173" w:rsidRPr="005A710D">
        <w:rPr>
          <w:sz w:val="24"/>
          <w:szCs w:val="24"/>
          <w:lang w:val="es-DO"/>
        </w:rPr>
        <w:t>logrando que al año lectivo 2010</w:t>
      </w:r>
      <w:r w:rsidRPr="005A710D">
        <w:rPr>
          <w:sz w:val="24"/>
          <w:szCs w:val="24"/>
          <w:lang w:val="es-DO"/>
        </w:rPr>
        <w:t>-20</w:t>
      </w:r>
      <w:r w:rsidR="00A43173" w:rsidRPr="005A710D">
        <w:rPr>
          <w:sz w:val="24"/>
          <w:szCs w:val="24"/>
          <w:lang w:val="es-DO"/>
        </w:rPr>
        <w:t>11</w:t>
      </w:r>
      <w:r w:rsidRPr="005A710D">
        <w:rPr>
          <w:sz w:val="24"/>
          <w:szCs w:val="24"/>
          <w:lang w:val="es-DO"/>
        </w:rPr>
        <w:t xml:space="preserve"> se matricularan </w:t>
      </w:r>
      <w:r w:rsidR="00735DD3">
        <w:rPr>
          <w:sz w:val="24"/>
          <w:szCs w:val="24"/>
          <w:lang w:val="es-DO"/>
        </w:rPr>
        <w:t>2,626,000</w:t>
      </w:r>
      <w:r w:rsidRPr="005A710D">
        <w:rPr>
          <w:sz w:val="24"/>
          <w:szCs w:val="24"/>
          <w:lang w:val="es-DO"/>
        </w:rPr>
        <w:t xml:space="preserve"> </w:t>
      </w:r>
      <w:r w:rsidR="00735DD3">
        <w:rPr>
          <w:sz w:val="24"/>
          <w:szCs w:val="24"/>
          <w:lang w:val="es-DO"/>
        </w:rPr>
        <w:t xml:space="preserve">estudiantes </w:t>
      </w:r>
      <w:r w:rsidRPr="005A710D">
        <w:rPr>
          <w:sz w:val="24"/>
          <w:szCs w:val="24"/>
          <w:lang w:val="es-DO"/>
        </w:rPr>
        <w:t>. Es importante señalar, que la población en el rango de edad entre los 6 y 13 años alcanza una ta</w:t>
      </w:r>
      <w:r w:rsidR="00D93855" w:rsidRPr="005A710D">
        <w:rPr>
          <w:sz w:val="24"/>
          <w:szCs w:val="24"/>
          <w:lang w:val="es-DO"/>
        </w:rPr>
        <w:t>sa de asistencia escolar de 97.6</w:t>
      </w:r>
      <w:r w:rsidRPr="005A710D">
        <w:rPr>
          <w:sz w:val="24"/>
          <w:szCs w:val="24"/>
          <w:lang w:val="es-DO"/>
        </w:rPr>
        <w:t xml:space="preserve"> %. Para la población en el rango de 14 a 17 años, esta cifra alcanza una tasa de asistencia escolar de 7</w:t>
      </w:r>
      <w:r w:rsidR="00D93855" w:rsidRPr="005A710D">
        <w:rPr>
          <w:sz w:val="24"/>
          <w:szCs w:val="24"/>
          <w:lang w:val="es-DO"/>
        </w:rPr>
        <w:t>6</w:t>
      </w:r>
      <w:r w:rsidRPr="005A710D">
        <w:rPr>
          <w:sz w:val="24"/>
          <w:szCs w:val="24"/>
          <w:lang w:val="es-DO"/>
        </w:rPr>
        <w:t>.</w:t>
      </w:r>
      <w:r w:rsidR="00D93855" w:rsidRPr="005A710D">
        <w:rPr>
          <w:sz w:val="24"/>
          <w:szCs w:val="24"/>
          <w:lang w:val="es-DO"/>
        </w:rPr>
        <w:t>2</w:t>
      </w:r>
      <w:r w:rsidRPr="005A710D">
        <w:rPr>
          <w:sz w:val="24"/>
          <w:szCs w:val="24"/>
          <w:lang w:val="es-DO"/>
        </w:rPr>
        <w:t xml:space="preserve"> %. Este último grupo se correspondería con el </w:t>
      </w:r>
      <w:r w:rsidR="004B1D71">
        <w:rPr>
          <w:sz w:val="24"/>
          <w:szCs w:val="24"/>
          <w:lang w:val="es-DO"/>
        </w:rPr>
        <w:t>N</w:t>
      </w:r>
      <w:r w:rsidRPr="005A710D">
        <w:rPr>
          <w:sz w:val="24"/>
          <w:szCs w:val="24"/>
          <w:lang w:val="es-DO"/>
        </w:rPr>
        <w:t xml:space="preserve">ivel </w:t>
      </w:r>
      <w:r w:rsidR="004B1D71">
        <w:rPr>
          <w:sz w:val="24"/>
          <w:szCs w:val="24"/>
          <w:lang w:val="es-DO"/>
        </w:rPr>
        <w:t>Medio o B</w:t>
      </w:r>
      <w:r w:rsidRPr="005A710D">
        <w:rPr>
          <w:sz w:val="24"/>
          <w:szCs w:val="24"/>
          <w:lang w:val="es-DO"/>
        </w:rPr>
        <w:t xml:space="preserve">achillerato. </w:t>
      </w:r>
      <w:r w:rsidRPr="005A710D">
        <w:rPr>
          <w:sz w:val="24"/>
          <w:szCs w:val="24"/>
        </w:rPr>
        <w:t>Un análisis de cohorte hipotético, realizado recientemente utilizando como base los años 2008-2009</w:t>
      </w:r>
      <w:r w:rsidR="00D93855" w:rsidRPr="005A710D">
        <w:rPr>
          <w:sz w:val="24"/>
          <w:szCs w:val="24"/>
        </w:rPr>
        <w:t>,</w:t>
      </w:r>
      <w:r w:rsidRPr="005A710D">
        <w:rPr>
          <w:sz w:val="24"/>
          <w:szCs w:val="24"/>
        </w:rPr>
        <w:t xml:space="preserve"> 2009-2010</w:t>
      </w:r>
      <w:r w:rsidR="00D93855" w:rsidRPr="005A710D">
        <w:rPr>
          <w:sz w:val="24"/>
          <w:szCs w:val="24"/>
        </w:rPr>
        <w:t xml:space="preserve"> y 2010-2011</w:t>
      </w:r>
      <w:r w:rsidRPr="005A710D">
        <w:rPr>
          <w:sz w:val="24"/>
          <w:szCs w:val="24"/>
        </w:rPr>
        <w:t>, indica que de los niños que ingresan al primer grado el 86.30% culmina el primer ciclo del nivel básico, el 58.30% completa el nivel básico y solo el 27.80% logra finalizar el cuarto grado del nivel medio</w:t>
      </w:r>
      <w:r w:rsidR="00477042">
        <w:rPr>
          <w:sz w:val="24"/>
          <w:szCs w:val="24"/>
        </w:rPr>
        <w:t>.</w:t>
      </w:r>
    </w:p>
    <w:p w:rsidR="006747CF" w:rsidRPr="005A710D" w:rsidRDefault="006747CF" w:rsidP="006747CF">
      <w:pPr>
        <w:jc w:val="both"/>
        <w:rPr>
          <w:sz w:val="24"/>
          <w:szCs w:val="24"/>
          <w:lang w:val="es-DO"/>
        </w:rPr>
      </w:pPr>
    </w:p>
    <w:p w:rsidR="00997145" w:rsidRPr="005A710D" w:rsidRDefault="00997145" w:rsidP="00923658">
      <w:pPr>
        <w:jc w:val="both"/>
        <w:rPr>
          <w:sz w:val="24"/>
          <w:szCs w:val="24"/>
          <w:lang w:val="es-DO"/>
        </w:rPr>
      </w:pPr>
      <w:r w:rsidRPr="005A710D">
        <w:rPr>
          <w:sz w:val="24"/>
          <w:szCs w:val="24"/>
          <w:lang w:val="es-DO"/>
        </w:rPr>
        <w:t xml:space="preserve">Se parte del reconocimiento de que la educación es el instrumento que propicia el desarrollo del individuo como persona y consecuentemente el desarrollo de la sociedad en </w:t>
      </w:r>
      <w:r w:rsidR="00F96D82" w:rsidRPr="005A710D">
        <w:rPr>
          <w:sz w:val="24"/>
          <w:szCs w:val="24"/>
          <w:lang w:val="es-DO"/>
        </w:rPr>
        <w:t xml:space="preserve">su conjunto, así como de que </w:t>
      </w:r>
      <w:r w:rsidRPr="005A710D">
        <w:rPr>
          <w:sz w:val="24"/>
          <w:szCs w:val="24"/>
          <w:lang w:val="es-DO"/>
        </w:rPr>
        <w:t xml:space="preserve">es a través de la educación como se puede construir ciudadanía y asegurar el desarrollo de capital humano dotado de los conocimientos, actitudes y </w:t>
      </w:r>
      <w:r w:rsidR="004B1D71">
        <w:rPr>
          <w:sz w:val="24"/>
          <w:szCs w:val="24"/>
          <w:lang w:val="es-DO"/>
        </w:rPr>
        <w:t>competencias</w:t>
      </w:r>
      <w:r w:rsidRPr="005A710D">
        <w:rPr>
          <w:sz w:val="24"/>
          <w:szCs w:val="24"/>
          <w:lang w:val="es-DO"/>
        </w:rPr>
        <w:t xml:space="preserve"> que permiten impulsar</w:t>
      </w:r>
      <w:r w:rsidR="00242972" w:rsidRPr="005A710D">
        <w:rPr>
          <w:sz w:val="24"/>
          <w:szCs w:val="24"/>
          <w:lang w:val="es-DO"/>
        </w:rPr>
        <w:t xml:space="preserve"> el progreso económico, social y cultural de acuerdo con las exigencias actuales y futuras que caracterizan las relaciones entre las naciones, regiones y territorios provinciales y municipales.</w:t>
      </w:r>
    </w:p>
    <w:p w:rsidR="00F96D82" w:rsidRPr="005A710D" w:rsidRDefault="00F96D82" w:rsidP="00923658">
      <w:pPr>
        <w:jc w:val="both"/>
        <w:rPr>
          <w:sz w:val="24"/>
          <w:szCs w:val="24"/>
          <w:lang w:val="es-DO"/>
        </w:rPr>
      </w:pPr>
    </w:p>
    <w:p w:rsidR="00F96D82" w:rsidRPr="005A710D" w:rsidRDefault="00A70D91" w:rsidP="00923658">
      <w:pPr>
        <w:jc w:val="both"/>
        <w:rPr>
          <w:sz w:val="24"/>
          <w:szCs w:val="24"/>
          <w:lang w:val="es-DO"/>
        </w:rPr>
      </w:pPr>
      <w:r w:rsidRPr="005A710D">
        <w:rPr>
          <w:sz w:val="24"/>
          <w:szCs w:val="24"/>
          <w:lang w:val="es-DO"/>
        </w:rPr>
        <w:t>Consecuentemente, e</w:t>
      </w:r>
      <w:r w:rsidR="00F96D82" w:rsidRPr="005A710D">
        <w:rPr>
          <w:sz w:val="24"/>
          <w:szCs w:val="24"/>
          <w:lang w:val="es-DO"/>
        </w:rPr>
        <w:t xml:space="preserve">l logro de las metas de calidad educativa que se ha fijado el país requiere crear y mantener las condiciones institucionales y el clima laboral y escolar en </w:t>
      </w:r>
      <w:r w:rsidR="00F96D82" w:rsidRPr="005A710D">
        <w:rPr>
          <w:sz w:val="24"/>
          <w:szCs w:val="24"/>
          <w:lang w:val="es-DO"/>
        </w:rPr>
        <w:lastRenderedPageBreak/>
        <w:t>que los actores involucrados dispongan de las garantías para usar los recursos, las capacidades e incorporar los cambios que resulten en aprendizajes de acuerdo con estándares establecidos.</w:t>
      </w:r>
    </w:p>
    <w:p w:rsidR="00F96D82" w:rsidRPr="005A710D" w:rsidRDefault="00F96D82" w:rsidP="00923658">
      <w:pPr>
        <w:jc w:val="both"/>
        <w:rPr>
          <w:sz w:val="24"/>
          <w:szCs w:val="24"/>
          <w:lang w:val="es-DO"/>
        </w:rPr>
      </w:pPr>
    </w:p>
    <w:p w:rsidR="003B394B" w:rsidRPr="005A710D" w:rsidRDefault="00F96D82" w:rsidP="00923658">
      <w:pPr>
        <w:jc w:val="both"/>
        <w:rPr>
          <w:sz w:val="24"/>
          <w:szCs w:val="24"/>
          <w:lang w:val="es-DO"/>
        </w:rPr>
      </w:pPr>
      <w:r w:rsidRPr="005A710D">
        <w:rPr>
          <w:sz w:val="24"/>
          <w:szCs w:val="24"/>
          <w:lang w:val="es-DO"/>
        </w:rPr>
        <w:t>Se trata de elegir una ruta pertinente y promisoria</w:t>
      </w:r>
      <w:r w:rsidR="003B394B" w:rsidRPr="005A710D">
        <w:rPr>
          <w:sz w:val="24"/>
          <w:szCs w:val="24"/>
          <w:lang w:val="es-DO"/>
        </w:rPr>
        <w:t xml:space="preserve">, y </w:t>
      </w:r>
      <w:r w:rsidR="0077789C" w:rsidRPr="005A710D">
        <w:rPr>
          <w:sz w:val="24"/>
          <w:szCs w:val="24"/>
          <w:lang w:val="es-DO"/>
        </w:rPr>
        <w:t xml:space="preserve">mantenerla en curso </w:t>
      </w:r>
      <w:r w:rsidR="003B394B" w:rsidRPr="005A710D">
        <w:rPr>
          <w:sz w:val="24"/>
          <w:szCs w:val="24"/>
          <w:lang w:val="es-DO"/>
        </w:rPr>
        <w:t xml:space="preserve">sin interrupciones </w:t>
      </w:r>
      <w:r w:rsidR="0077789C" w:rsidRPr="005A710D">
        <w:rPr>
          <w:sz w:val="24"/>
          <w:szCs w:val="24"/>
          <w:lang w:val="es-DO"/>
        </w:rPr>
        <w:t xml:space="preserve">por el período requerido conscientes de </w:t>
      </w:r>
      <w:r w:rsidR="003B394B" w:rsidRPr="005A710D">
        <w:rPr>
          <w:sz w:val="24"/>
          <w:szCs w:val="24"/>
          <w:lang w:val="es-DO"/>
        </w:rPr>
        <w:t>que é</w:t>
      </w:r>
      <w:r w:rsidR="0077789C" w:rsidRPr="005A710D">
        <w:rPr>
          <w:sz w:val="24"/>
          <w:szCs w:val="24"/>
          <w:lang w:val="es-DO"/>
        </w:rPr>
        <w:t>sta es la vía para garantizarle a la sociedad dominicana la consecución de</w:t>
      </w:r>
      <w:r w:rsidR="007D70BF">
        <w:rPr>
          <w:sz w:val="24"/>
          <w:szCs w:val="24"/>
          <w:lang w:val="es-DO"/>
        </w:rPr>
        <w:t xml:space="preserve"> los objetivos acordados en la Estrategia, el Plan y las M</w:t>
      </w:r>
      <w:r w:rsidR="0077789C" w:rsidRPr="005A710D">
        <w:rPr>
          <w:sz w:val="24"/>
          <w:szCs w:val="24"/>
          <w:lang w:val="es-DO"/>
        </w:rPr>
        <w:t>etas antes referidos.</w:t>
      </w:r>
      <w:r w:rsidR="008E46B0" w:rsidRPr="005A710D">
        <w:rPr>
          <w:sz w:val="24"/>
          <w:szCs w:val="24"/>
          <w:lang w:val="es-DO"/>
        </w:rPr>
        <w:t xml:space="preserve">  En este sentido los actores participantes en </w:t>
      </w:r>
      <w:r w:rsidR="00A70D91" w:rsidRPr="005A710D">
        <w:rPr>
          <w:sz w:val="24"/>
          <w:szCs w:val="24"/>
          <w:lang w:val="es-DO"/>
        </w:rPr>
        <w:t>y responsables d</w:t>
      </w:r>
      <w:r w:rsidR="008E46B0" w:rsidRPr="005A710D">
        <w:rPr>
          <w:sz w:val="24"/>
          <w:szCs w:val="24"/>
          <w:lang w:val="es-DO"/>
        </w:rPr>
        <w:t>el proceso educativo</w:t>
      </w:r>
      <w:r w:rsidR="00A70D91" w:rsidRPr="005A710D">
        <w:rPr>
          <w:sz w:val="24"/>
          <w:szCs w:val="24"/>
          <w:lang w:val="es-DO"/>
        </w:rPr>
        <w:t xml:space="preserve"> en el país</w:t>
      </w:r>
      <w:r w:rsidR="008E46B0" w:rsidRPr="005A710D">
        <w:rPr>
          <w:sz w:val="24"/>
          <w:szCs w:val="24"/>
          <w:lang w:val="es-DO"/>
        </w:rPr>
        <w:t>, legítimamente representados por el MINERD y la ADP</w:t>
      </w:r>
      <w:r w:rsidR="00A70D91" w:rsidRPr="005A710D">
        <w:rPr>
          <w:sz w:val="24"/>
          <w:szCs w:val="24"/>
          <w:lang w:val="es-DO"/>
        </w:rPr>
        <w:t>,</w:t>
      </w:r>
      <w:r w:rsidR="008E46B0" w:rsidRPr="005A710D">
        <w:rPr>
          <w:sz w:val="24"/>
          <w:szCs w:val="24"/>
          <w:lang w:val="es-DO"/>
        </w:rPr>
        <w:t xml:space="preserve"> sobre los cimientos del consenso y la cooperación</w:t>
      </w:r>
      <w:r w:rsidR="003B394B" w:rsidRPr="005A710D">
        <w:rPr>
          <w:sz w:val="24"/>
          <w:szCs w:val="24"/>
          <w:lang w:val="es-DO"/>
        </w:rPr>
        <w:t xml:space="preserve">, y sustentados en el principio de corresponsabilidad que  anima las aspiraciones de transformación de la sociedad dominicana, y </w:t>
      </w:r>
    </w:p>
    <w:p w:rsidR="003B394B" w:rsidRDefault="003B394B" w:rsidP="00923658">
      <w:pPr>
        <w:jc w:val="both"/>
        <w:rPr>
          <w:sz w:val="24"/>
          <w:szCs w:val="24"/>
          <w:lang w:val="es-DO"/>
        </w:rPr>
      </w:pPr>
    </w:p>
    <w:p w:rsidR="00F53066" w:rsidRDefault="00F53066" w:rsidP="00923658">
      <w:pPr>
        <w:jc w:val="both"/>
        <w:rPr>
          <w:sz w:val="24"/>
          <w:szCs w:val="24"/>
          <w:lang w:val="es-DO"/>
        </w:rPr>
      </w:pPr>
    </w:p>
    <w:p w:rsidR="00242972" w:rsidRPr="005A710D" w:rsidRDefault="003B394B" w:rsidP="0093537F">
      <w:pPr>
        <w:jc w:val="center"/>
        <w:rPr>
          <w:b/>
          <w:sz w:val="24"/>
          <w:szCs w:val="24"/>
          <w:lang w:val="es-DO"/>
        </w:rPr>
      </w:pPr>
      <w:r w:rsidRPr="005A710D">
        <w:rPr>
          <w:b/>
          <w:sz w:val="24"/>
          <w:szCs w:val="24"/>
          <w:lang w:val="es-DO"/>
        </w:rPr>
        <w:t>CONSIDERANDO</w:t>
      </w:r>
    </w:p>
    <w:p w:rsidR="00242972" w:rsidRDefault="00242972" w:rsidP="00923658">
      <w:pPr>
        <w:jc w:val="both"/>
        <w:rPr>
          <w:sz w:val="24"/>
          <w:szCs w:val="24"/>
          <w:lang w:val="es-DO"/>
        </w:rPr>
      </w:pPr>
    </w:p>
    <w:p w:rsidR="00F53066" w:rsidRPr="005A710D" w:rsidRDefault="00F53066" w:rsidP="00923658">
      <w:pPr>
        <w:jc w:val="both"/>
        <w:rPr>
          <w:sz w:val="24"/>
          <w:szCs w:val="24"/>
          <w:lang w:val="es-DO"/>
        </w:rPr>
      </w:pPr>
    </w:p>
    <w:p w:rsidR="00130449" w:rsidRDefault="00130449" w:rsidP="00130449">
      <w:pPr>
        <w:pStyle w:val="Prrafodelista"/>
        <w:numPr>
          <w:ilvl w:val="0"/>
          <w:numId w:val="13"/>
        </w:numPr>
        <w:jc w:val="both"/>
        <w:rPr>
          <w:sz w:val="24"/>
          <w:szCs w:val="24"/>
          <w:lang w:val="es-DO"/>
        </w:rPr>
      </w:pPr>
      <w:r>
        <w:rPr>
          <w:sz w:val="24"/>
          <w:szCs w:val="24"/>
          <w:lang w:val="es-DO"/>
        </w:rPr>
        <w:t>Que es misión del Ministerio de Educación (MINERD) r</w:t>
      </w:r>
      <w:r w:rsidRPr="00B10A79">
        <w:rPr>
          <w:sz w:val="24"/>
          <w:szCs w:val="24"/>
          <w:lang w:val="es-DO"/>
        </w:rPr>
        <w:t xml:space="preserve">egular el Sistema Educativo dominicano de conformidad con la Ley General de Educación No. 66-97, garantizando el derecho de todos los dominicanos y dominicanas a una educación de calidad, mediante la formación de hombres y mujeres libres, críticos y creativos; capaces de participar y construir una sociedad libre, democrática y participativa, justa y solidaria, aptos para cuestionarla en forma permanente; </w:t>
      </w:r>
      <w:r w:rsidR="00C839A8">
        <w:rPr>
          <w:sz w:val="24"/>
          <w:szCs w:val="24"/>
          <w:lang w:val="es-DO"/>
        </w:rPr>
        <w:t>a fin de</w:t>
      </w:r>
      <w:r w:rsidRPr="00B10A79">
        <w:rPr>
          <w:sz w:val="24"/>
          <w:szCs w:val="24"/>
          <w:lang w:val="es-DO"/>
        </w:rPr>
        <w:t xml:space="preserve"> combinen el trabajo productivo, el servicio comunitario y la formación humanística, científica y tecnológica con el disfrute del acervo cultural de la humanidad, con la participación e integración de los distintos sectores de la sociedad, </w:t>
      </w:r>
      <w:r w:rsidR="00C839A8">
        <w:rPr>
          <w:sz w:val="24"/>
          <w:szCs w:val="24"/>
          <w:lang w:val="es-DO"/>
        </w:rPr>
        <w:t>para</w:t>
      </w:r>
      <w:r w:rsidRPr="00B10A79">
        <w:rPr>
          <w:sz w:val="24"/>
          <w:szCs w:val="24"/>
          <w:lang w:val="es-DO"/>
        </w:rPr>
        <w:t xml:space="preserve"> </w:t>
      </w:r>
      <w:r>
        <w:rPr>
          <w:sz w:val="24"/>
          <w:szCs w:val="24"/>
          <w:lang w:val="es-DO"/>
        </w:rPr>
        <w:t>contribu</w:t>
      </w:r>
      <w:r w:rsidRPr="00B10A79">
        <w:rPr>
          <w:sz w:val="24"/>
          <w:szCs w:val="24"/>
          <w:lang w:val="es-DO"/>
        </w:rPr>
        <w:t>ir al desarrollo nacional y al suyo propio.</w:t>
      </w:r>
    </w:p>
    <w:p w:rsidR="00130449" w:rsidRPr="00690668" w:rsidRDefault="00130449" w:rsidP="00130449">
      <w:pPr>
        <w:jc w:val="both"/>
        <w:rPr>
          <w:sz w:val="24"/>
          <w:szCs w:val="24"/>
          <w:lang w:val="es-DO"/>
        </w:rPr>
      </w:pPr>
    </w:p>
    <w:p w:rsidR="00130449" w:rsidRPr="00735DD3" w:rsidRDefault="00130449" w:rsidP="00130449">
      <w:pPr>
        <w:pStyle w:val="Prrafodelista"/>
        <w:numPr>
          <w:ilvl w:val="0"/>
          <w:numId w:val="13"/>
        </w:numPr>
        <w:jc w:val="both"/>
        <w:rPr>
          <w:sz w:val="24"/>
          <w:szCs w:val="24"/>
          <w:lang w:val="es-DO"/>
        </w:rPr>
      </w:pPr>
      <w:r>
        <w:rPr>
          <w:sz w:val="24"/>
          <w:szCs w:val="24"/>
          <w:lang w:val="es-DO"/>
        </w:rPr>
        <w:t>Que la Asociación Dominicana de Profesores (ADP) es una institución gremial representativa de los maestros que se erige como la entidad en representación y defensa de los intereses del Magisterio Dominicano.</w:t>
      </w:r>
    </w:p>
    <w:p w:rsidR="00130449" w:rsidRDefault="00130449" w:rsidP="00130449">
      <w:pPr>
        <w:pStyle w:val="Prrafodelista"/>
        <w:jc w:val="both"/>
        <w:rPr>
          <w:sz w:val="24"/>
          <w:szCs w:val="24"/>
          <w:lang w:val="es-DO"/>
        </w:rPr>
      </w:pPr>
    </w:p>
    <w:p w:rsidR="00907E29" w:rsidRPr="00735DD3" w:rsidRDefault="00907E29" w:rsidP="00130449">
      <w:pPr>
        <w:pStyle w:val="Prrafodelista"/>
        <w:numPr>
          <w:ilvl w:val="0"/>
          <w:numId w:val="13"/>
        </w:numPr>
        <w:jc w:val="both"/>
        <w:rPr>
          <w:sz w:val="24"/>
          <w:szCs w:val="24"/>
          <w:lang w:val="es-DO"/>
        </w:rPr>
      </w:pPr>
      <w:r w:rsidRPr="00735DD3">
        <w:rPr>
          <w:sz w:val="24"/>
          <w:szCs w:val="24"/>
          <w:lang w:val="es-DO"/>
        </w:rPr>
        <w:t>Que la educación es un derecho fundamental</w:t>
      </w:r>
      <w:r w:rsidR="0039722E" w:rsidRPr="00735DD3">
        <w:rPr>
          <w:sz w:val="24"/>
          <w:szCs w:val="24"/>
          <w:lang w:val="es-DO"/>
        </w:rPr>
        <w:t>,</w:t>
      </w:r>
      <w:r w:rsidRPr="00735DD3">
        <w:rPr>
          <w:sz w:val="24"/>
          <w:szCs w:val="24"/>
          <w:lang w:val="es-DO"/>
        </w:rPr>
        <w:t xml:space="preserve"> </w:t>
      </w:r>
      <w:r w:rsidR="0039722E" w:rsidRPr="00735DD3">
        <w:rPr>
          <w:sz w:val="24"/>
          <w:szCs w:val="24"/>
          <w:lang w:val="es-DO"/>
        </w:rPr>
        <w:t>c</w:t>
      </w:r>
      <w:r w:rsidRPr="00735DD3">
        <w:rPr>
          <w:sz w:val="24"/>
          <w:szCs w:val="24"/>
          <w:lang w:val="es-DO"/>
        </w:rPr>
        <w:t xml:space="preserve">onsagrado en </w:t>
      </w:r>
      <w:r w:rsidR="0039722E" w:rsidRPr="00735DD3">
        <w:rPr>
          <w:sz w:val="24"/>
          <w:szCs w:val="24"/>
          <w:lang w:val="es-DO"/>
        </w:rPr>
        <w:t xml:space="preserve">el Artículo 63 de </w:t>
      </w:r>
      <w:r w:rsidRPr="00735DD3">
        <w:rPr>
          <w:sz w:val="24"/>
          <w:szCs w:val="24"/>
          <w:lang w:val="es-DO"/>
        </w:rPr>
        <w:t xml:space="preserve">la Constitución </w:t>
      </w:r>
      <w:r w:rsidR="0039722E" w:rsidRPr="00735DD3">
        <w:rPr>
          <w:sz w:val="24"/>
          <w:szCs w:val="24"/>
          <w:lang w:val="es-DO"/>
        </w:rPr>
        <w:t xml:space="preserve">de la República </w:t>
      </w:r>
      <w:r w:rsidRPr="00735DD3">
        <w:rPr>
          <w:sz w:val="24"/>
          <w:szCs w:val="24"/>
          <w:lang w:val="es-DO"/>
        </w:rPr>
        <w:t>Dominicana</w:t>
      </w:r>
      <w:r w:rsidR="0039722E" w:rsidRPr="00735DD3">
        <w:rPr>
          <w:sz w:val="24"/>
          <w:szCs w:val="24"/>
          <w:lang w:val="es-DO"/>
        </w:rPr>
        <w:t xml:space="preserve"> (2010), </w:t>
      </w:r>
      <w:r w:rsidR="00EF2E5B" w:rsidRPr="00735DD3">
        <w:rPr>
          <w:sz w:val="24"/>
          <w:szCs w:val="24"/>
          <w:lang w:val="es-DO"/>
        </w:rPr>
        <w:t xml:space="preserve">la cual </w:t>
      </w:r>
      <w:r w:rsidR="003F3785" w:rsidRPr="00735DD3">
        <w:rPr>
          <w:sz w:val="24"/>
          <w:szCs w:val="24"/>
          <w:lang w:val="es-DO"/>
        </w:rPr>
        <w:t xml:space="preserve">establece </w:t>
      </w:r>
      <w:r w:rsidR="0039722E" w:rsidRPr="00735DD3">
        <w:rPr>
          <w:sz w:val="24"/>
          <w:szCs w:val="24"/>
          <w:lang w:val="es-DO"/>
        </w:rPr>
        <w:t>que toda persona</w:t>
      </w:r>
      <w:r w:rsidR="002E4F93" w:rsidRPr="00735DD3">
        <w:rPr>
          <w:sz w:val="24"/>
          <w:szCs w:val="24"/>
          <w:lang w:val="es-DO"/>
        </w:rPr>
        <w:t xml:space="preserve"> </w:t>
      </w:r>
      <w:r w:rsidR="003F3785" w:rsidRPr="00735DD3">
        <w:rPr>
          <w:sz w:val="24"/>
          <w:szCs w:val="24"/>
          <w:lang w:val="es-DO"/>
        </w:rPr>
        <w:t xml:space="preserve"> </w:t>
      </w:r>
      <w:r w:rsidR="00E719AD" w:rsidRPr="00735DD3">
        <w:rPr>
          <w:sz w:val="24"/>
          <w:szCs w:val="24"/>
          <w:lang w:val="es-DO"/>
        </w:rPr>
        <w:t xml:space="preserve"> </w:t>
      </w:r>
      <w:r w:rsidR="0039722E" w:rsidRPr="00735DD3">
        <w:rPr>
          <w:sz w:val="24"/>
          <w:szCs w:val="24"/>
          <w:lang w:val="es-DO"/>
        </w:rPr>
        <w:t>tiene</w:t>
      </w:r>
      <w:r w:rsidR="00721874" w:rsidRPr="00735DD3">
        <w:rPr>
          <w:sz w:val="24"/>
          <w:szCs w:val="24"/>
          <w:lang w:val="es-DO"/>
        </w:rPr>
        <w:t xml:space="preserve"> </w:t>
      </w:r>
      <w:r w:rsidR="0039722E" w:rsidRPr="00735DD3">
        <w:rPr>
          <w:sz w:val="24"/>
          <w:szCs w:val="24"/>
          <w:lang w:val="es-DO"/>
        </w:rPr>
        <w:t xml:space="preserve">derecho a una educación integral, de calidad, permanente, en igualdad de </w:t>
      </w:r>
      <w:r w:rsidR="00A70D91" w:rsidRPr="00735DD3">
        <w:rPr>
          <w:sz w:val="24"/>
          <w:szCs w:val="24"/>
          <w:lang w:val="es-DO"/>
        </w:rPr>
        <w:t>c</w:t>
      </w:r>
      <w:r w:rsidR="0039722E" w:rsidRPr="00735DD3">
        <w:rPr>
          <w:sz w:val="24"/>
          <w:szCs w:val="24"/>
          <w:lang w:val="es-DO"/>
        </w:rPr>
        <w:t>ondiciones y oportunidades, sin más limitaciones que las derivadas de sus aptitudes, vocación y aspiraciones.</w:t>
      </w:r>
      <w:r w:rsidR="00E719AD" w:rsidRPr="00735DD3">
        <w:rPr>
          <w:sz w:val="24"/>
          <w:szCs w:val="24"/>
          <w:lang w:val="es-DO"/>
        </w:rPr>
        <w:t xml:space="preserve">  </w:t>
      </w:r>
    </w:p>
    <w:p w:rsidR="0039722E" w:rsidRPr="005A710D" w:rsidRDefault="0039722E" w:rsidP="00130449">
      <w:pPr>
        <w:jc w:val="both"/>
        <w:rPr>
          <w:sz w:val="24"/>
          <w:szCs w:val="24"/>
          <w:lang w:val="es-DO"/>
        </w:rPr>
      </w:pPr>
    </w:p>
    <w:p w:rsidR="00E719AD" w:rsidRPr="00735DD3" w:rsidRDefault="00735DD3" w:rsidP="00130449">
      <w:pPr>
        <w:pStyle w:val="Prrafodelista"/>
        <w:numPr>
          <w:ilvl w:val="0"/>
          <w:numId w:val="13"/>
        </w:numPr>
        <w:jc w:val="both"/>
        <w:rPr>
          <w:sz w:val="24"/>
          <w:szCs w:val="24"/>
          <w:lang w:val="es-DO"/>
        </w:rPr>
      </w:pPr>
      <w:r w:rsidRPr="00735DD3">
        <w:rPr>
          <w:sz w:val="24"/>
          <w:szCs w:val="24"/>
          <w:lang w:val="es-DO"/>
        </w:rPr>
        <w:t>Que la Ley de Educación 66’</w:t>
      </w:r>
      <w:r w:rsidR="00E719AD" w:rsidRPr="00735DD3">
        <w:rPr>
          <w:sz w:val="24"/>
          <w:szCs w:val="24"/>
          <w:lang w:val="es-DO"/>
        </w:rPr>
        <w:t>97</w:t>
      </w:r>
      <w:r w:rsidR="004D4913">
        <w:rPr>
          <w:sz w:val="24"/>
          <w:szCs w:val="24"/>
          <w:lang w:val="es-DO"/>
        </w:rPr>
        <w:t xml:space="preserve"> </w:t>
      </w:r>
      <w:r w:rsidR="00E719AD" w:rsidRPr="00735DD3">
        <w:rPr>
          <w:sz w:val="24"/>
          <w:szCs w:val="24"/>
          <w:lang w:val="es-DO"/>
        </w:rPr>
        <w:t xml:space="preserve">en su Título VI de la Profesionalización, el Estatuto y la Carrera Docente, Capítulo I al IV y correspondientes artículos del </w:t>
      </w:r>
      <w:r w:rsidR="00E719AD" w:rsidRPr="00735DD3">
        <w:rPr>
          <w:sz w:val="24"/>
          <w:szCs w:val="24"/>
          <w:lang w:val="es-DO"/>
        </w:rPr>
        <w:lastRenderedPageBreak/>
        <w:t xml:space="preserve">126 al 158, establece lo referente a la formación y capacitación, el estatuto, </w:t>
      </w:r>
      <w:r w:rsidR="0076026B" w:rsidRPr="00735DD3">
        <w:rPr>
          <w:sz w:val="24"/>
          <w:szCs w:val="24"/>
          <w:lang w:val="es-DO"/>
        </w:rPr>
        <w:t xml:space="preserve">el </w:t>
      </w:r>
      <w:r w:rsidR="00E719AD" w:rsidRPr="00735DD3">
        <w:rPr>
          <w:sz w:val="24"/>
          <w:szCs w:val="24"/>
          <w:lang w:val="es-DO"/>
        </w:rPr>
        <w:t>ingreso a la carrera</w:t>
      </w:r>
      <w:r w:rsidR="0076026B" w:rsidRPr="00735DD3">
        <w:rPr>
          <w:sz w:val="24"/>
          <w:szCs w:val="24"/>
          <w:lang w:val="es-DO"/>
        </w:rPr>
        <w:t xml:space="preserve"> y estabilidad en el empleo, el escalafón, la dignificación y valoración del trabajo, y el </w:t>
      </w:r>
      <w:r w:rsidR="007D70BF">
        <w:rPr>
          <w:sz w:val="24"/>
          <w:szCs w:val="24"/>
          <w:lang w:val="es-DO"/>
        </w:rPr>
        <w:t>Tribunal de la C</w:t>
      </w:r>
      <w:r w:rsidR="0076026B" w:rsidRPr="00735DD3">
        <w:rPr>
          <w:sz w:val="24"/>
          <w:szCs w:val="24"/>
          <w:lang w:val="es-DO"/>
        </w:rPr>
        <w:t>arrera d</w:t>
      </w:r>
      <w:r w:rsidR="007D70BF">
        <w:rPr>
          <w:sz w:val="24"/>
          <w:szCs w:val="24"/>
          <w:lang w:val="es-DO"/>
        </w:rPr>
        <w:t>el Personal Docente del S</w:t>
      </w:r>
      <w:r w:rsidR="004D4913">
        <w:rPr>
          <w:sz w:val="24"/>
          <w:szCs w:val="24"/>
          <w:lang w:val="es-DO"/>
        </w:rPr>
        <w:t>istema.</w:t>
      </w:r>
    </w:p>
    <w:p w:rsidR="0076026B" w:rsidRPr="005A710D" w:rsidRDefault="0076026B" w:rsidP="00130449">
      <w:pPr>
        <w:jc w:val="both"/>
        <w:rPr>
          <w:sz w:val="24"/>
          <w:szCs w:val="24"/>
          <w:lang w:val="es-DO"/>
        </w:rPr>
      </w:pPr>
    </w:p>
    <w:p w:rsidR="00BD3956" w:rsidRPr="00B10A79" w:rsidRDefault="0039722E" w:rsidP="00130449">
      <w:pPr>
        <w:pStyle w:val="Prrafodelista"/>
        <w:numPr>
          <w:ilvl w:val="0"/>
          <w:numId w:val="13"/>
        </w:numPr>
        <w:ind w:left="714" w:hanging="357"/>
        <w:jc w:val="both"/>
        <w:rPr>
          <w:sz w:val="24"/>
          <w:szCs w:val="24"/>
          <w:lang w:val="es-DO"/>
        </w:rPr>
      </w:pPr>
      <w:r w:rsidRPr="00735DD3">
        <w:rPr>
          <w:sz w:val="24"/>
          <w:szCs w:val="24"/>
          <w:lang w:val="es-DO"/>
        </w:rPr>
        <w:t>Que la Ley de Estrategia Nacional de Desarrollo</w:t>
      </w:r>
      <w:r w:rsidR="00BD3956" w:rsidRPr="00735DD3">
        <w:rPr>
          <w:sz w:val="24"/>
          <w:szCs w:val="24"/>
          <w:lang w:val="es-DO"/>
        </w:rPr>
        <w:t xml:space="preserve"> 2030, establece en su segundo eje estratégico, objetivo general 2.1, </w:t>
      </w:r>
      <w:r w:rsidR="00A70D91" w:rsidRPr="00735DD3">
        <w:rPr>
          <w:sz w:val="24"/>
          <w:szCs w:val="24"/>
          <w:lang w:val="es-DO"/>
        </w:rPr>
        <w:t xml:space="preserve">lo </w:t>
      </w:r>
      <w:r w:rsidR="00BD3956" w:rsidRPr="00735DD3">
        <w:rPr>
          <w:sz w:val="24"/>
          <w:szCs w:val="24"/>
          <w:lang w:val="es-DO"/>
        </w:rPr>
        <w:t xml:space="preserve">referente a la educación de calidad para todos y todas, y sus líneas de </w:t>
      </w:r>
      <w:r w:rsidR="009600A2" w:rsidRPr="00735DD3">
        <w:rPr>
          <w:sz w:val="24"/>
          <w:szCs w:val="24"/>
          <w:lang w:val="es-DO"/>
        </w:rPr>
        <w:t>acción</w:t>
      </w:r>
      <w:r w:rsidR="00BD3956" w:rsidRPr="00735DD3">
        <w:rPr>
          <w:sz w:val="24"/>
          <w:szCs w:val="24"/>
          <w:lang w:val="es-DO"/>
        </w:rPr>
        <w:t xml:space="preserve"> específicas dentro de las que se incluye, entre otr</w:t>
      </w:r>
      <w:r w:rsidR="009600A2" w:rsidRPr="00735DD3">
        <w:rPr>
          <w:sz w:val="24"/>
          <w:szCs w:val="24"/>
          <w:lang w:val="es-DO"/>
        </w:rPr>
        <w:t>a</w:t>
      </w:r>
      <w:r w:rsidR="00BD3956" w:rsidRPr="00735DD3">
        <w:rPr>
          <w:sz w:val="24"/>
          <w:szCs w:val="24"/>
          <w:lang w:val="es-DO"/>
        </w:rPr>
        <w:t xml:space="preserve">s, </w:t>
      </w:r>
      <w:r w:rsidR="006550F2" w:rsidRPr="00B10A79">
        <w:rPr>
          <w:sz w:val="24"/>
          <w:szCs w:val="24"/>
          <w:lang w:val="es-DO"/>
        </w:rPr>
        <w:t>impulsar</w:t>
      </w:r>
      <w:r w:rsidR="00BD3956" w:rsidRPr="00B10A79">
        <w:rPr>
          <w:sz w:val="24"/>
          <w:szCs w:val="24"/>
          <w:lang w:val="es-DO"/>
        </w:rPr>
        <w:t xml:space="preserve"> la modernización institucional del sistema educativo público preuniversitario tomando como principal foco de atención la eficacia y eficiencia del centro educativo; fortalecer la calidad de la formación, profesionalización y capacitación en servicio del personal docente; crear y aplicar un sistema de certificación y recertificación de la idoneidad de los docentes; revalorizar la profesión y la carrera docente; aplicar un sistema de gestión, monitoreo y evaluación que garantice el cumplimiento del tiempo, el calendario y el horario oficial de clases; </w:t>
      </w:r>
      <w:r w:rsidR="00A70D91" w:rsidRPr="00B10A79">
        <w:rPr>
          <w:sz w:val="24"/>
          <w:szCs w:val="24"/>
          <w:lang w:val="es-DO"/>
        </w:rPr>
        <w:t>así como</w:t>
      </w:r>
      <w:r w:rsidR="00BD3956" w:rsidRPr="00B10A79">
        <w:rPr>
          <w:sz w:val="24"/>
          <w:szCs w:val="24"/>
          <w:lang w:val="es-DO"/>
        </w:rPr>
        <w:t xml:space="preserve"> revisar periódicamente el currículo de todos los niveles preuniversitarios y asegurar su plena implementación y logro de los objetivos educativos a nivel de escuela y del sistema, de acuerdo con estándares acordados. </w:t>
      </w:r>
    </w:p>
    <w:p w:rsidR="0039722E" w:rsidRPr="005A710D" w:rsidRDefault="0039722E" w:rsidP="00130449">
      <w:pPr>
        <w:jc w:val="both"/>
        <w:rPr>
          <w:sz w:val="24"/>
          <w:szCs w:val="24"/>
          <w:lang w:val="es-DO"/>
        </w:rPr>
      </w:pPr>
    </w:p>
    <w:p w:rsidR="0076026B" w:rsidRPr="00735DD3" w:rsidRDefault="0076026B" w:rsidP="00130449">
      <w:pPr>
        <w:pStyle w:val="Prrafodelista"/>
        <w:numPr>
          <w:ilvl w:val="0"/>
          <w:numId w:val="13"/>
        </w:numPr>
        <w:jc w:val="both"/>
        <w:rPr>
          <w:sz w:val="24"/>
          <w:szCs w:val="24"/>
          <w:lang w:val="es-DO"/>
        </w:rPr>
      </w:pPr>
      <w:r w:rsidRPr="00735DD3">
        <w:rPr>
          <w:sz w:val="24"/>
          <w:szCs w:val="24"/>
          <w:lang w:val="es-DO"/>
        </w:rPr>
        <w:t>Que el Estatuto Docente define la función docente como el conjunto de actividades que le están asignadas y desarrollan los profesionales educadores en el diseño y la gestión curricular, planificación, coordinación, facilitación, acompañamiento, evaluación y administración de los recursos i</w:t>
      </w:r>
      <w:r w:rsidR="00E1512E" w:rsidRPr="00735DD3">
        <w:rPr>
          <w:sz w:val="24"/>
          <w:szCs w:val="24"/>
          <w:lang w:val="es-DO"/>
        </w:rPr>
        <w:t>mplicados en el proceso educativo.  Y que aboga, asimismo, por  la definición y adopción de un modelo de carrera que combine la formación inicial, la inducción, la evaluación y la formación continua en un itinerario común para tod</w:t>
      </w:r>
      <w:r w:rsidR="00686725">
        <w:rPr>
          <w:sz w:val="24"/>
          <w:szCs w:val="24"/>
          <w:lang w:val="es-DO"/>
        </w:rPr>
        <w:t>as las categorías docentes del S</w:t>
      </w:r>
      <w:r w:rsidR="00E1512E" w:rsidRPr="00735DD3">
        <w:rPr>
          <w:sz w:val="24"/>
          <w:szCs w:val="24"/>
          <w:lang w:val="es-DO"/>
        </w:rPr>
        <w:t>istema.</w:t>
      </w:r>
    </w:p>
    <w:p w:rsidR="008A04F9" w:rsidRPr="005A710D" w:rsidRDefault="008A04F9" w:rsidP="00130449">
      <w:pPr>
        <w:jc w:val="both"/>
        <w:rPr>
          <w:sz w:val="24"/>
          <w:szCs w:val="24"/>
          <w:lang w:val="es-DO"/>
        </w:rPr>
      </w:pPr>
    </w:p>
    <w:p w:rsidR="0039722E" w:rsidRPr="00735DD3" w:rsidRDefault="0039722E" w:rsidP="00130449">
      <w:pPr>
        <w:pStyle w:val="Prrafodelista"/>
        <w:numPr>
          <w:ilvl w:val="0"/>
          <w:numId w:val="13"/>
        </w:numPr>
        <w:jc w:val="both"/>
        <w:rPr>
          <w:sz w:val="24"/>
          <w:szCs w:val="24"/>
          <w:lang w:val="es-DO"/>
        </w:rPr>
      </w:pPr>
      <w:r w:rsidRPr="00735DD3">
        <w:rPr>
          <w:sz w:val="24"/>
          <w:szCs w:val="24"/>
          <w:lang w:val="es-DO"/>
        </w:rPr>
        <w:t xml:space="preserve">Que el Plan Decenal de Educación </w:t>
      </w:r>
      <w:r w:rsidR="00133EC7" w:rsidRPr="00735DD3">
        <w:rPr>
          <w:sz w:val="24"/>
          <w:szCs w:val="24"/>
          <w:lang w:val="es-DO"/>
        </w:rPr>
        <w:t xml:space="preserve">2008-2018 contempla </w:t>
      </w:r>
      <w:r w:rsidR="00890558" w:rsidRPr="00735DD3">
        <w:rPr>
          <w:sz w:val="24"/>
          <w:szCs w:val="24"/>
          <w:lang w:val="es-DO"/>
        </w:rPr>
        <w:t>diez políticas como las grandes orientaciones institucionales, pedagógicas y estratégicas para responder a las necesidades presentes e intereses estratégicos de la sociedad dominicana de cara a los desafíos económicos, sociales, culturales y políticos del Siglo XXI. Y</w:t>
      </w:r>
      <w:r w:rsidR="00A025AF" w:rsidRPr="00735DD3">
        <w:rPr>
          <w:sz w:val="24"/>
          <w:szCs w:val="24"/>
          <w:lang w:val="es-DO"/>
        </w:rPr>
        <w:t xml:space="preserve"> que</w:t>
      </w:r>
      <w:r w:rsidR="00890558" w:rsidRPr="00735DD3">
        <w:rPr>
          <w:sz w:val="24"/>
          <w:szCs w:val="24"/>
          <w:lang w:val="es-DO"/>
        </w:rPr>
        <w:t xml:space="preserve"> </w:t>
      </w:r>
      <w:r w:rsidR="00A025AF" w:rsidRPr="00735DD3">
        <w:rPr>
          <w:sz w:val="24"/>
          <w:szCs w:val="24"/>
          <w:lang w:val="es-DO"/>
        </w:rPr>
        <w:t>dentro de éstas, la</w:t>
      </w:r>
      <w:r w:rsidR="00133EC7" w:rsidRPr="00735DD3">
        <w:rPr>
          <w:sz w:val="24"/>
          <w:szCs w:val="24"/>
          <w:lang w:val="es-DO"/>
        </w:rPr>
        <w:t xml:space="preserve"> Política 6 </w:t>
      </w:r>
      <w:r w:rsidR="000C51C5" w:rsidRPr="00735DD3">
        <w:rPr>
          <w:sz w:val="24"/>
          <w:szCs w:val="24"/>
          <w:lang w:val="es-DO"/>
        </w:rPr>
        <w:t xml:space="preserve">define como </w:t>
      </w:r>
      <w:r w:rsidR="00133EC7" w:rsidRPr="00735DD3">
        <w:rPr>
          <w:sz w:val="24"/>
          <w:szCs w:val="24"/>
          <w:lang w:val="es-DO"/>
        </w:rPr>
        <w:t>priori</w:t>
      </w:r>
      <w:r w:rsidR="000C51C5" w:rsidRPr="00735DD3">
        <w:rPr>
          <w:sz w:val="24"/>
          <w:szCs w:val="24"/>
          <w:lang w:val="es-DO"/>
        </w:rPr>
        <w:t>dad</w:t>
      </w:r>
      <w:r w:rsidR="00133EC7" w:rsidRPr="00735DD3">
        <w:rPr>
          <w:sz w:val="24"/>
          <w:szCs w:val="24"/>
          <w:lang w:val="es-DO"/>
        </w:rPr>
        <w:t xml:space="preserve"> la formación de recursos </w:t>
      </w:r>
      <w:r w:rsidR="0076026B" w:rsidRPr="00735DD3">
        <w:rPr>
          <w:sz w:val="24"/>
          <w:szCs w:val="24"/>
          <w:lang w:val="es-DO"/>
        </w:rPr>
        <w:t xml:space="preserve"> </w:t>
      </w:r>
      <w:r w:rsidR="00133EC7" w:rsidRPr="00735DD3">
        <w:rPr>
          <w:sz w:val="24"/>
          <w:szCs w:val="24"/>
          <w:lang w:val="es-DO"/>
        </w:rPr>
        <w:t xml:space="preserve">humanos altamente calificados para el sector educativo y </w:t>
      </w:r>
      <w:r w:rsidR="00E1512E" w:rsidRPr="00735DD3">
        <w:rPr>
          <w:sz w:val="24"/>
          <w:szCs w:val="24"/>
          <w:lang w:val="es-DO"/>
        </w:rPr>
        <w:t>la promoción de</w:t>
      </w:r>
      <w:r w:rsidR="00133EC7" w:rsidRPr="00735DD3">
        <w:rPr>
          <w:sz w:val="24"/>
          <w:szCs w:val="24"/>
          <w:lang w:val="es-DO"/>
        </w:rPr>
        <w:t xml:space="preserve"> la</w:t>
      </w:r>
      <w:r w:rsidR="00E1512E" w:rsidRPr="00735DD3">
        <w:rPr>
          <w:sz w:val="24"/>
          <w:szCs w:val="24"/>
          <w:lang w:val="es-DO"/>
        </w:rPr>
        <w:t xml:space="preserve"> </w:t>
      </w:r>
      <w:r w:rsidR="00133EC7" w:rsidRPr="00735DD3">
        <w:rPr>
          <w:sz w:val="24"/>
          <w:szCs w:val="24"/>
          <w:lang w:val="es-DO"/>
        </w:rPr>
        <w:t xml:space="preserve"> permanencia y crecimiento profesional del personal </w:t>
      </w:r>
      <w:r w:rsidR="00A025AF" w:rsidRPr="00735DD3">
        <w:rPr>
          <w:sz w:val="24"/>
          <w:szCs w:val="24"/>
          <w:lang w:val="es-DO"/>
        </w:rPr>
        <w:t>docente</w:t>
      </w:r>
      <w:r w:rsidR="00133EC7" w:rsidRPr="00735DD3">
        <w:rPr>
          <w:sz w:val="24"/>
          <w:szCs w:val="24"/>
          <w:lang w:val="es-DO"/>
        </w:rPr>
        <w:t xml:space="preserve">. </w:t>
      </w:r>
      <w:r w:rsidR="00A025AF" w:rsidRPr="00735DD3">
        <w:rPr>
          <w:sz w:val="24"/>
          <w:szCs w:val="24"/>
          <w:lang w:val="es-DO"/>
        </w:rPr>
        <w:t xml:space="preserve">Asimismo, </w:t>
      </w:r>
      <w:r w:rsidR="000C51C5" w:rsidRPr="00735DD3">
        <w:rPr>
          <w:sz w:val="24"/>
          <w:szCs w:val="24"/>
          <w:lang w:val="es-DO"/>
        </w:rPr>
        <w:t xml:space="preserve">que </w:t>
      </w:r>
      <w:r w:rsidR="00133EC7" w:rsidRPr="00735DD3">
        <w:rPr>
          <w:sz w:val="24"/>
          <w:szCs w:val="24"/>
          <w:lang w:val="es-DO"/>
        </w:rPr>
        <w:t xml:space="preserve">como parte de </w:t>
      </w:r>
      <w:r w:rsidR="00A025AF" w:rsidRPr="00735DD3">
        <w:rPr>
          <w:sz w:val="24"/>
          <w:szCs w:val="24"/>
          <w:lang w:val="es-DO"/>
        </w:rPr>
        <w:t>dicha</w:t>
      </w:r>
      <w:r w:rsidR="00AE33B7" w:rsidRPr="00735DD3">
        <w:rPr>
          <w:sz w:val="24"/>
          <w:szCs w:val="24"/>
          <w:lang w:val="es-DO"/>
        </w:rPr>
        <w:t xml:space="preserve"> política </w:t>
      </w:r>
      <w:r w:rsidR="00A025AF" w:rsidRPr="00735DD3">
        <w:rPr>
          <w:sz w:val="24"/>
          <w:szCs w:val="24"/>
          <w:lang w:val="es-DO"/>
        </w:rPr>
        <w:t xml:space="preserve">se </w:t>
      </w:r>
      <w:r w:rsidR="00AE33B7" w:rsidRPr="00735DD3">
        <w:rPr>
          <w:sz w:val="24"/>
          <w:szCs w:val="24"/>
          <w:lang w:val="es-DO"/>
        </w:rPr>
        <w:t xml:space="preserve">prevé la aplicación de un proceso selectivo de reclutamiento y evaluación del personal docente de nuevo  ingreso, incluyendo lo concerniente a la habilitación profesional para la docencia. </w:t>
      </w:r>
    </w:p>
    <w:p w:rsidR="006550F2" w:rsidRPr="005A710D" w:rsidRDefault="006550F2" w:rsidP="00130449">
      <w:pPr>
        <w:jc w:val="both"/>
        <w:rPr>
          <w:sz w:val="24"/>
          <w:szCs w:val="24"/>
          <w:lang w:val="es-DO"/>
        </w:rPr>
      </w:pPr>
    </w:p>
    <w:p w:rsidR="0039722E" w:rsidRPr="00735DD3" w:rsidRDefault="0039722E" w:rsidP="00130449">
      <w:pPr>
        <w:pStyle w:val="Prrafodelista"/>
        <w:numPr>
          <w:ilvl w:val="0"/>
          <w:numId w:val="13"/>
        </w:numPr>
        <w:jc w:val="both"/>
        <w:rPr>
          <w:sz w:val="24"/>
          <w:szCs w:val="24"/>
          <w:lang w:val="es-DO"/>
        </w:rPr>
      </w:pPr>
      <w:r w:rsidRPr="00735DD3">
        <w:rPr>
          <w:sz w:val="24"/>
          <w:szCs w:val="24"/>
          <w:lang w:val="es-DO"/>
        </w:rPr>
        <w:lastRenderedPageBreak/>
        <w:t xml:space="preserve">Que </w:t>
      </w:r>
      <w:r w:rsidR="00735DD3">
        <w:rPr>
          <w:sz w:val="24"/>
          <w:szCs w:val="24"/>
          <w:lang w:val="es-DO"/>
        </w:rPr>
        <w:t xml:space="preserve">en </w:t>
      </w:r>
      <w:r w:rsidRPr="00735DD3">
        <w:rPr>
          <w:sz w:val="24"/>
          <w:szCs w:val="24"/>
          <w:lang w:val="es-DO"/>
        </w:rPr>
        <w:t xml:space="preserve">las Metas Educativas 2021 </w:t>
      </w:r>
      <w:r w:rsidR="00E1512E" w:rsidRPr="00735DD3">
        <w:rPr>
          <w:sz w:val="24"/>
          <w:szCs w:val="24"/>
          <w:lang w:val="es-DO"/>
        </w:rPr>
        <w:t xml:space="preserve">se </w:t>
      </w:r>
      <w:r w:rsidR="00502E7D" w:rsidRPr="00735DD3">
        <w:rPr>
          <w:sz w:val="24"/>
          <w:szCs w:val="24"/>
          <w:lang w:val="es-DO"/>
        </w:rPr>
        <w:t>considera el desarrollo profesional docente</w:t>
      </w:r>
      <w:r w:rsidR="00E1512E" w:rsidRPr="00735DD3">
        <w:rPr>
          <w:sz w:val="24"/>
          <w:szCs w:val="24"/>
          <w:lang w:val="es-DO"/>
        </w:rPr>
        <w:t>,</w:t>
      </w:r>
      <w:r w:rsidR="00502E7D" w:rsidRPr="00735DD3">
        <w:rPr>
          <w:sz w:val="24"/>
          <w:szCs w:val="24"/>
          <w:lang w:val="es-DO"/>
        </w:rPr>
        <w:t xml:space="preserve"> identificando como ejes articuladores</w:t>
      </w:r>
      <w:r w:rsidR="00AE33B7" w:rsidRPr="00735DD3">
        <w:rPr>
          <w:sz w:val="24"/>
          <w:szCs w:val="24"/>
          <w:lang w:val="es-DO"/>
        </w:rPr>
        <w:t xml:space="preserve"> </w:t>
      </w:r>
      <w:r w:rsidR="00502E7D" w:rsidRPr="00735DD3">
        <w:rPr>
          <w:sz w:val="24"/>
          <w:szCs w:val="24"/>
          <w:lang w:val="es-DO"/>
        </w:rPr>
        <w:t>la pertinencia de la formación inicial en el marco de programas acreditados, las condiciones selectivas de acceso al sistema, los procesos de iniciación a la docencia vía inducción, la actualización y certificación docente, así como el desarrollo de un sistema de carrera docente.</w:t>
      </w:r>
    </w:p>
    <w:p w:rsidR="0039722E" w:rsidRPr="005A710D" w:rsidRDefault="0039722E" w:rsidP="00130449">
      <w:pPr>
        <w:jc w:val="both"/>
        <w:rPr>
          <w:sz w:val="24"/>
          <w:szCs w:val="24"/>
          <w:lang w:val="es-DO"/>
        </w:rPr>
      </w:pPr>
    </w:p>
    <w:p w:rsidR="006747CF" w:rsidRPr="00735DD3" w:rsidRDefault="006747CF" w:rsidP="00130449">
      <w:pPr>
        <w:pStyle w:val="Prrafodelista"/>
        <w:numPr>
          <w:ilvl w:val="0"/>
          <w:numId w:val="13"/>
        </w:numPr>
        <w:jc w:val="both"/>
        <w:rPr>
          <w:sz w:val="24"/>
          <w:szCs w:val="24"/>
          <w:lang w:val="es-DO"/>
        </w:rPr>
      </w:pPr>
      <w:r w:rsidRPr="00735DD3">
        <w:rPr>
          <w:sz w:val="24"/>
          <w:szCs w:val="24"/>
          <w:lang w:val="es-DO"/>
        </w:rPr>
        <w:t>Que los objetivos educativos establecidos en el Plan de Gobierno para el período 2012 – 2016 enfatizan, entre otras prioridades, la relevancia de la modernización institucional en toda la estructura del Ministerio de Educación, la certificación y desarroll</w:t>
      </w:r>
      <w:r w:rsidR="00EA004D">
        <w:rPr>
          <w:sz w:val="24"/>
          <w:szCs w:val="24"/>
          <w:lang w:val="es-DO"/>
        </w:rPr>
        <w:t xml:space="preserve">o de la carrera docente, </w:t>
      </w:r>
      <w:r w:rsidRPr="00735DD3">
        <w:rPr>
          <w:sz w:val="24"/>
          <w:szCs w:val="24"/>
          <w:lang w:val="es-DO"/>
        </w:rPr>
        <w:t xml:space="preserve">la </w:t>
      </w:r>
      <w:r w:rsidR="009600A2" w:rsidRPr="00735DD3">
        <w:rPr>
          <w:sz w:val="24"/>
          <w:szCs w:val="24"/>
          <w:lang w:val="es-DO"/>
        </w:rPr>
        <w:t>j</w:t>
      </w:r>
      <w:r w:rsidRPr="00735DD3">
        <w:rPr>
          <w:sz w:val="24"/>
          <w:szCs w:val="24"/>
          <w:lang w:val="es-DO"/>
        </w:rPr>
        <w:t>ornada escolar de ocho (8) horas</w:t>
      </w:r>
      <w:r w:rsidR="00EA004D">
        <w:rPr>
          <w:sz w:val="24"/>
          <w:szCs w:val="24"/>
          <w:lang w:val="es-DO"/>
        </w:rPr>
        <w:t xml:space="preserve"> y la asignación </w:t>
      </w:r>
      <w:r w:rsidR="003645E0">
        <w:rPr>
          <w:sz w:val="24"/>
          <w:szCs w:val="24"/>
          <w:lang w:val="es-DO"/>
        </w:rPr>
        <w:t>presupuestaria correspondiente al</w:t>
      </w:r>
      <w:r w:rsidR="00EA004D">
        <w:rPr>
          <w:sz w:val="24"/>
          <w:szCs w:val="24"/>
          <w:lang w:val="es-DO"/>
        </w:rPr>
        <w:t xml:space="preserve"> 4% del PIB</w:t>
      </w:r>
      <w:r w:rsidRPr="00735DD3">
        <w:rPr>
          <w:sz w:val="24"/>
          <w:szCs w:val="24"/>
          <w:lang w:val="es-DO"/>
        </w:rPr>
        <w:t>.</w:t>
      </w:r>
    </w:p>
    <w:p w:rsidR="006747CF" w:rsidRPr="005A710D" w:rsidRDefault="006747CF" w:rsidP="00130449">
      <w:pPr>
        <w:jc w:val="both"/>
        <w:rPr>
          <w:sz w:val="24"/>
          <w:szCs w:val="24"/>
          <w:lang w:val="es-DO"/>
        </w:rPr>
      </w:pPr>
      <w:r w:rsidRPr="005A710D">
        <w:rPr>
          <w:sz w:val="24"/>
          <w:szCs w:val="24"/>
          <w:lang w:val="es-DO"/>
        </w:rPr>
        <w:t xml:space="preserve">  </w:t>
      </w:r>
    </w:p>
    <w:p w:rsidR="00923658" w:rsidRPr="00735DD3" w:rsidRDefault="00D005B3" w:rsidP="00130449">
      <w:pPr>
        <w:pStyle w:val="Prrafodelista"/>
        <w:numPr>
          <w:ilvl w:val="0"/>
          <w:numId w:val="13"/>
        </w:numPr>
        <w:jc w:val="both"/>
        <w:rPr>
          <w:sz w:val="24"/>
          <w:szCs w:val="24"/>
          <w:lang w:val="es-DO"/>
        </w:rPr>
      </w:pPr>
      <w:r w:rsidRPr="00735DD3">
        <w:rPr>
          <w:sz w:val="24"/>
          <w:szCs w:val="24"/>
          <w:lang w:val="es-DO"/>
        </w:rPr>
        <w:t xml:space="preserve">Que existe </w:t>
      </w:r>
      <w:r w:rsidR="006747CF" w:rsidRPr="00735DD3">
        <w:rPr>
          <w:sz w:val="24"/>
          <w:szCs w:val="24"/>
          <w:lang w:val="es-DO"/>
        </w:rPr>
        <w:t xml:space="preserve">y se reconoce </w:t>
      </w:r>
      <w:r w:rsidRPr="00735DD3">
        <w:rPr>
          <w:sz w:val="24"/>
          <w:szCs w:val="24"/>
          <w:lang w:val="es-DO"/>
        </w:rPr>
        <w:t xml:space="preserve">la necesidad de generar un compromiso entre los actores educativos y la sociedad para crear un clima de convivencia y colaboración que prioricen </w:t>
      </w:r>
      <w:r w:rsidR="00147036" w:rsidRPr="00735DD3">
        <w:rPr>
          <w:sz w:val="24"/>
          <w:szCs w:val="24"/>
          <w:lang w:val="es-DO"/>
        </w:rPr>
        <w:t xml:space="preserve">progresivos cambios y mejoras sostenidas en la calidad de </w:t>
      </w:r>
      <w:r w:rsidRPr="00735DD3">
        <w:rPr>
          <w:sz w:val="24"/>
          <w:szCs w:val="24"/>
          <w:lang w:val="es-DO"/>
        </w:rPr>
        <w:t xml:space="preserve">la enseñanza y el aprendizaje, </w:t>
      </w:r>
      <w:r w:rsidR="00147036" w:rsidRPr="00735DD3">
        <w:rPr>
          <w:sz w:val="24"/>
          <w:szCs w:val="24"/>
          <w:lang w:val="es-DO"/>
        </w:rPr>
        <w:t>en cumplimiento de nuestra constitución al establecer que la educación de calidad es</w:t>
      </w:r>
      <w:r w:rsidRPr="00735DD3">
        <w:rPr>
          <w:sz w:val="24"/>
          <w:szCs w:val="24"/>
          <w:lang w:val="es-DO"/>
        </w:rPr>
        <w:t xml:space="preserve"> un derecho fundamental de los dominicanos.</w:t>
      </w:r>
    </w:p>
    <w:p w:rsidR="00D005B3" w:rsidRPr="005A710D" w:rsidRDefault="00D005B3" w:rsidP="00130449">
      <w:pPr>
        <w:jc w:val="both"/>
        <w:rPr>
          <w:sz w:val="24"/>
          <w:szCs w:val="24"/>
          <w:lang w:val="es-DO"/>
        </w:rPr>
      </w:pPr>
    </w:p>
    <w:p w:rsidR="00B66179" w:rsidRDefault="003E4804" w:rsidP="00130449">
      <w:pPr>
        <w:pStyle w:val="Prrafodelista"/>
        <w:numPr>
          <w:ilvl w:val="0"/>
          <w:numId w:val="13"/>
        </w:numPr>
        <w:jc w:val="both"/>
        <w:rPr>
          <w:sz w:val="24"/>
          <w:szCs w:val="24"/>
          <w:lang w:val="es-DO"/>
        </w:rPr>
      </w:pPr>
      <w:r w:rsidRPr="00735DD3">
        <w:rPr>
          <w:sz w:val="24"/>
          <w:szCs w:val="24"/>
          <w:lang w:val="es-DO"/>
        </w:rPr>
        <w:t xml:space="preserve">Que es responsabilidad del Estado, a través de la implementación de políticas públicas sostenidas, garantizar la asignación, inversión y gestión de los recursos adecuados, suficientes y progresivos para la educación, así como fortalecer la gestión educativa con criterios de eficacia, eficiencia, transparencia, calidad y bien común. </w:t>
      </w:r>
    </w:p>
    <w:p w:rsidR="00B66179" w:rsidRPr="005A710D" w:rsidRDefault="00B66179" w:rsidP="00130449">
      <w:pPr>
        <w:jc w:val="both"/>
        <w:rPr>
          <w:sz w:val="24"/>
          <w:szCs w:val="24"/>
          <w:lang w:val="es-DO"/>
        </w:rPr>
      </w:pPr>
    </w:p>
    <w:p w:rsidR="00B66179" w:rsidRPr="00735DD3" w:rsidRDefault="00B66179" w:rsidP="00130449">
      <w:pPr>
        <w:pStyle w:val="Prrafodelista"/>
        <w:numPr>
          <w:ilvl w:val="0"/>
          <w:numId w:val="13"/>
        </w:numPr>
        <w:jc w:val="both"/>
        <w:rPr>
          <w:sz w:val="24"/>
          <w:szCs w:val="24"/>
          <w:lang w:val="es-DO"/>
        </w:rPr>
      </w:pPr>
      <w:r w:rsidRPr="00735DD3">
        <w:rPr>
          <w:sz w:val="24"/>
          <w:szCs w:val="24"/>
          <w:lang w:val="es-DO"/>
        </w:rPr>
        <w:t>Que el Gobierno Dominicano, a través del MINERD</w:t>
      </w:r>
      <w:r w:rsidR="00735DD3">
        <w:rPr>
          <w:sz w:val="24"/>
          <w:szCs w:val="24"/>
          <w:lang w:val="es-DO"/>
        </w:rPr>
        <w:t>,</w:t>
      </w:r>
      <w:r w:rsidRPr="00735DD3">
        <w:rPr>
          <w:sz w:val="24"/>
          <w:szCs w:val="24"/>
          <w:lang w:val="es-DO"/>
        </w:rPr>
        <w:t xml:space="preserve"> desarrolla el</w:t>
      </w:r>
      <w:r w:rsidRPr="00735DD3">
        <w:rPr>
          <w:sz w:val="24"/>
          <w:szCs w:val="24"/>
        </w:rPr>
        <w:t xml:space="preserve"> Programa de Jornada Extendida que procura la formación de una N</w:t>
      </w:r>
      <w:r w:rsidRPr="00735DD3">
        <w:rPr>
          <w:i/>
          <w:iCs/>
          <w:sz w:val="24"/>
          <w:szCs w:val="24"/>
        </w:rPr>
        <w:t xml:space="preserve">ueva Generación de dominicanos y dominicanas. </w:t>
      </w:r>
      <w:r w:rsidRPr="00735DD3">
        <w:rPr>
          <w:iCs/>
          <w:sz w:val="24"/>
          <w:szCs w:val="24"/>
        </w:rPr>
        <w:t>Esta iniciativa es la apuesta principal e hilo conductor de las mejoras en las condiciones de vida del personal docente en el corto y mediano plazo</w:t>
      </w:r>
      <w:r w:rsidR="00735DD3">
        <w:rPr>
          <w:iCs/>
          <w:sz w:val="24"/>
          <w:szCs w:val="24"/>
        </w:rPr>
        <w:t>,</w:t>
      </w:r>
      <w:r w:rsidRPr="00735DD3">
        <w:rPr>
          <w:iCs/>
          <w:sz w:val="24"/>
          <w:szCs w:val="24"/>
        </w:rPr>
        <w:t xml:space="preserve"> alguna</w:t>
      </w:r>
      <w:r w:rsidR="00735DD3">
        <w:rPr>
          <w:iCs/>
          <w:sz w:val="24"/>
          <w:szCs w:val="24"/>
        </w:rPr>
        <w:t>s</w:t>
      </w:r>
      <w:r w:rsidRPr="00735DD3">
        <w:rPr>
          <w:iCs/>
          <w:sz w:val="24"/>
          <w:szCs w:val="24"/>
        </w:rPr>
        <w:t xml:space="preserve"> de</w:t>
      </w:r>
      <w:r w:rsidR="00B10A79">
        <w:rPr>
          <w:iCs/>
          <w:sz w:val="24"/>
          <w:szCs w:val="24"/>
        </w:rPr>
        <w:t xml:space="preserve"> cuyas </w:t>
      </w:r>
      <w:r w:rsidRPr="00735DD3">
        <w:rPr>
          <w:iCs/>
          <w:sz w:val="24"/>
          <w:szCs w:val="24"/>
        </w:rPr>
        <w:t xml:space="preserve"> las virtudes </w:t>
      </w:r>
      <w:r w:rsidR="00B10A79">
        <w:rPr>
          <w:iCs/>
          <w:sz w:val="24"/>
          <w:szCs w:val="24"/>
        </w:rPr>
        <w:t xml:space="preserve">implícitas </w:t>
      </w:r>
      <w:r w:rsidR="00735DD3">
        <w:rPr>
          <w:iCs/>
          <w:sz w:val="24"/>
          <w:szCs w:val="24"/>
        </w:rPr>
        <w:t>incluyen</w:t>
      </w:r>
      <w:r w:rsidRPr="00735DD3">
        <w:rPr>
          <w:iCs/>
          <w:sz w:val="24"/>
          <w:szCs w:val="24"/>
        </w:rPr>
        <w:t>:</w:t>
      </w:r>
    </w:p>
    <w:p w:rsidR="00735DD3" w:rsidRPr="00735DD3" w:rsidRDefault="00735DD3" w:rsidP="00130449">
      <w:pPr>
        <w:jc w:val="both"/>
        <w:rPr>
          <w:sz w:val="24"/>
          <w:szCs w:val="24"/>
          <w:lang w:val="es-DO"/>
        </w:rPr>
      </w:pPr>
    </w:p>
    <w:p w:rsidR="00B66179" w:rsidRPr="00686725"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Los docentes tienen más tiempo para la enseñanza y el aprendizaje de los estudiantes</w:t>
      </w:r>
      <w:r w:rsidR="00872DE3" w:rsidRPr="00B10A79">
        <w:rPr>
          <w:rFonts w:eastAsia="Times New Roman"/>
          <w:bCs/>
          <w:color w:val="000000"/>
          <w:kern w:val="24"/>
          <w:sz w:val="24"/>
          <w:szCs w:val="24"/>
          <w:lang w:eastAsia="es-DO"/>
        </w:rPr>
        <w:t>, así como para su actualización y formación continua.</w:t>
      </w:r>
      <w:r w:rsidRPr="00B10A79">
        <w:rPr>
          <w:rFonts w:eastAsia="Times New Roman"/>
          <w:bCs/>
          <w:color w:val="000000"/>
          <w:kern w:val="24"/>
          <w:sz w:val="24"/>
          <w:szCs w:val="24"/>
          <w:lang w:eastAsia="es-DO"/>
        </w:rPr>
        <w:t xml:space="preserve"> </w:t>
      </w:r>
    </w:p>
    <w:p w:rsidR="00686725" w:rsidRPr="00B10A79" w:rsidRDefault="00686725" w:rsidP="00686725">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 xml:space="preserve">El docente dispone de más tiempo para planificar y organizar sus clases.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 xml:space="preserve">Integración de los docentes en el trabajo en equipo.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Cultiva la buena relación entre los estudiantes</w:t>
      </w:r>
      <w:r w:rsidR="00B10A79">
        <w:rPr>
          <w:rFonts w:eastAsia="Times New Roman"/>
          <w:bCs/>
          <w:color w:val="000000"/>
          <w:kern w:val="24"/>
          <w:sz w:val="24"/>
          <w:szCs w:val="24"/>
          <w:lang w:eastAsia="es-DO"/>
        </w:rPr>
        <w:t xml:space="preserve"> y de estos con el personal docente</w:t>
      </w:r>
      <w:r w:rsidRPr="00B10A79">
        <w:rPr>
          <w:rFonts w:eastAsia="Times New Roman"/>
          <w:bCs/>
          <w:color w:val="000000"/>
          <w:kern w:val="24"/>
          <w:sz w:val="24"/>
          <w:szCs w:val="24"/>
          <w:lang w:eastAsia="es-DO"/>
        </w:rPr>
        <w:t xml:space="preserve">.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 xml:space="preserve">Uso de tecnología como herramienta de </w:t>
      </w:r>
      <w:r w:rsidR="00B10A79">
        <w:rPr>
          <w:rFonts w:eastAsia="Times New Roman"/>
          <w:bCs/>
          <w:color w:val="000000"/>
          <w:kern w:val="24"/>
          <w:sz w:val="24"/>
          <w:szCs w:val="24"/>
          <w:lang w:eastAsia="es-DO"/>
        </w:rPr>
        <w:t xml:space="preserve">aprendizaje y </w:t>
      </w:r>
      <w:r w:rsidRPr="00B10A79">
        <w:rPr>
          <w:rFonts w:eastAsia="Times New Roman"/>
          <w:bCs/>
          <w:color w:val="000000"/>
          <w:kern w:val="24"/>
          <w:sz w:val="24"/>
          <w:szCs w:val="24"/>
          <w:lang w:eastAsia="es-DO"/>
        </w:rPr>
        <w:t xml:space="preserve">enseñanza.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 xml:space="preserve">Los docentes trabajan con </w:t>
      </w:r>
      <w:r w:rsidR="009600A2" w:rsidRPr="00B10A79">
        <w:rPr>
          <w:rFonts w:eastAsia="Times New Roman"/>
          <w:bCs/>
          <w:color w:val="000000"/>
          <w:kern w:val="24"/>
          <w:sz w:val="24"/>
          <w:szCs w:val="24"/>
          <w:lang w:eastAsia="es-DO"/>
        </w:rPr>
        <w:t xml:space="preserve">un </w:t>
      </w:r>
      <w:r w:rsidRPr="00B10A79">
        <w:rPr>
          <w:rFonts w:eastAsia="Times New Roman"/>
          <w:bCs/>
          <w:color w:val="000000"/>
          <w:kern w:val="24"/>
          <w:sz w:val="24"/>
          <w:szCs w:val="24"/>
          <w:lang w:eastAsia="es-DO"/>
        </w:rPr>
        <w:t xml:space="preserve">solo grupo de alumnos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lastRenderedPageBreak/>
        <w:t xml:space="preserve">Los docentes trabajan las dos tandas en una sola escuela. </w:t>
      </w:r>
    </w:p>
    <w:p w:rsidR="00B66179" w:rsidRPr="00B10A79" w:rsidRDefault="00B66179"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El horario es más cómodo para los docentes.</w:t>
      </w:r>
    </w:p>
    <w:p w:rsidR="004D30A8" w:rsidRPr="00B10A79" w:rsidRDefault="004D30A8" w:rsidP="00130449">
      <w:pPr>
        <w:pStyle w:val="Prrafodelista"/>
        <w:numPr>
          <w:ilvl w:val="1"/>
          <w:numId w:val="13"/>
        </w:numPr>
        <w:spacing w:after="200"/>
        <w:jc w:val="both"/>
        <w:rPr>
          <w:sz w:val="24"/>
          <w:szCs w:val="24"/>
        </w:rPr>
      </w:pPr>
      <w:r w:rsidRPr="00B10A79">
        <w:rPr>
          <w:rFonts w:eastAsia="Times New Roman"/>
          <w:bCs/>
          <w:color w:val="000000"/>
          <w:kern w:val="24"/>
          <w:sz w:val="24"/>
          <w:szCs w:val="24"/>
          <w:lang w:eastAsia="es-DO"/>
        </w:rPr>
        <w:t>Se experimenta una mejora de entrada en los ingresos del docente.</w:t>
      </w:r>
    </w:p>
    <w:p w:rsidR="00B10A79" w:rsidRPr="00B10A79" w:rsidRDefault="00B10A79" w:rsidP="00130449">
      <w:pPr>
        <w:pStyle w:val="Prrafodelista"/>
        <w:numPr>
          <w:ilvl w:val="1"/>
          <w:numId w:val="13"/>
        </w:numPr>
        <w:spacing w:after="200"/>
        <w:jc w:val="both"/>
        <w:rPr>
          <w:sz w:val="24"/>
          <w:szCs w:val="24"/>
        </w:rPr>
      </w:pPr>
      <w:r>
        <w:rPr>
          <w:rFonts w:eastAsia="Times New Roman"/>
          <w:bCs/>
          <w:color w:val="000000"/>
          <w:kern w:val="24"/>
          <w:sz w:val="24"/>
          <w:szCs w:val="24"/>
          <w:lang w:eastAsia="es-DO"/>
        </w:rPr>
        <w:t>Libera tiempo a padres y madres para integrarse al mercado laboral.</w:t>
      </w:r>
    </w:p>
    <w:p w:rsidR="00B66179" w:rsidRPr="005A710D" w:rsidRDefault="00B66179" w:rsidP="00130449">
      <w:pPr>
        <w:jc w:val="both"/>
        <w:rPr>
          <w:sz w:val="24"/>
          <w:szCs w:val="24"/>
        </w:rPr>
      </w:pPr>
    </w:p>
    <w:p w:rsidR="00163A61" w:rsidRPr="005A710D" w:rsidRDefault="00147036" w:rsidP="00130449">
      <w:pPr>
        <w:jc w:val="both"/>
        <w:rPr>
          <w:sz w:val="24"/>
          <w:szCs w:val="24"/>
          <w:lang w:val="es-DO"/>
        </w:rPr>
      </w:pPr>
      <w:r w:rsidRPr="005A710D">
        <w:rPr>
          <w:sz w:val="24"/>
          <w:szCs w:val="24"/>
          <w:lang w:val="es-DO"/>
        </w:rPr>
        <w:t>Por todo lo anterior y para asegurar las condiciones que permitan propiciar e impulsar l</w:t>
      </w:r>
      <w:r w:rsidR="00163A61" w:rsidRPr="005A710D">
        <w:rPr>
          <w:sz w:val="24"/>
          <w:szCs w:val="24"/>
          <w:lang w:val="es-DO"/>
        </w:rPr>
        <w:t>a</w:t>
      </w:r>
      <w:r w:rsidRPr="005A710D">
        <w:rPr>
          <w:sz w:val="24"/>
          <w:szCs w:val="24"/>
          <w:lang w:val="es-DO"/>
        </w:rPr>
        <w:t xml:space="preserve">s </w:t>
      </w:r>
      <w:r w:rsidR="00163A61" w:rsidRPr="005A710D">
        <w:rPr>
          <w:sz w:val="24"/>
          <w:szCs w:val="24"/>
          <w:lang w:val="es-DO"/>
        </w:rPr>
        <w:t xml:space="preserve">acciones de </w:t>
      </w:r>
      <w:r w:rsidRPr="005A710D">
        <w:rPr>
          <w:sz w:val="24"/>
          <w:szCs w:val="24"/>
          <w:lang w:val="es-DO"/>
        </w:rPr>
        <w:t>cambios</w:t>
      </w:r>
      <w:r w:rsidR="00163A61" w:rsidRPr="005A710D">
        <w:rPr>
          <w:sz w:val="24"/>
          <w:szCs w:val="24"/>
          <w:lang w:val="es-DO"/>
        </w:rPr>
        <w:t xml:space="preserve"> hacia una mejora progresiva y sostenible de la calidad educativa, el </w:t>
      </w:r>
      <w:r w:rsidR="00130449">
        <w:rPr>
          <w:sz w:val="24"/>
          <w:szCs w:val="24"/>
          <w:lang w:val="es-DO"/>
        </w:rPr>
        <w:t>Ministerio de Educación de la República Dominicana (</w:t>
      </w:r>
      <w:r w:rsidR="00163A61" w:rsidRPr="005A710D">
        <w:rPr>
          <w:sz w:val="24"/>
          <w:szCs w:val="24"/>
          <w:lang w:val="es-DO"/>
        </w:rPr>
        <w:t>MINERD</w:t>
      </w:r>
      <w:r w:rsidR="00130449">
        <w:rPr>
          <w:sz w:val="24"/>
          <w:szCs w:val="24"/>
          <w:lang w:val="es-DO"/>
        </w:rPr>
        <w:t>)</w:t>
      </w:r>
      <w:r w:rsidR="00163A61" w:rsidRPr="005A710D">
        <w:rPr>
          <w:sz w:val="24"/>
          <w:szCs w:val="24"/>
          <w:lang w:val="es-DO"/>
        </w:rPr>
        <w:t xml:space="preserve"> y la </w:t>
      </w:r>
      <w:r w:rsidR="00130449">
        <w:rPr>
          <w:sz w:val="24"/>
          <w:szCs w:val="24"/>
          <w:lang w:val="es-DO"/>
        </w:rPr>
        <w:t>Asociación Dominicana de Profesores (A</w:t>
      </w:r>
      <w:r w:rsidR="00163A61" w:rsidRPr="005A710D">
        <w:rPr>
          <w:sz w:val="24"/>
          <w:szCs w:val="24"/>
          <w:lang w:val="es-DO"/>
        </w:rPr>
        <w:t>DP</w:t>
      </w:r>
      <w:r w:rsidR="00130449">
        <w:rPr>
          <w:sz w:val="24"/>
          <w:szCs w:val="24"/>
          <w:lang w:val="es-DO"/>
        </w:rPr>
        <w:t>)</w:t>
      </w:r>
      <w:r w:rsidR="00163A61" w:rsidRPr="005A710D">
        <w:rPr>
          <w:sz w:val="24"/>
          <w:szCs w:val="24"/>
          <w:lang w:val="es-DO"/>
        </w:rPr>
        <w:t xml:space="preserve"> convienen, se comprometen y acuerdan el </w:t>
      </w:r>
      <w:r w:rsidR="00F839A8">
        <w:rPr>
          <w:sz w:val="24"/>
          <w:szCs w:val="24"/>
          <w:lang w:val="es-DO"/>
        </w:rPr>
        <w:t>:</w:t>
      </w:r>
    </w:p>
    <w:p w:rsidR="00F53066" w:rsidRPr="005A710D" w:rsidRDefault="00F53066" w:rsidP="00130449">
      <w:pPr>
        <w:jc w:val="both"/>
        <w:rPr>
          <w:sz w:val="24"/>
          <w:szCs w:val="24"/>
          <w:lang w:val="es-DO"/>
        </w:rPr>
      </w:pPr>
    </w:p>
    <w:p w:rsidR="00130449" w:rsidRDefault="00E908DC" w:rsidP="00306848">
      <w:pPr>
        <w:jc w:val="center"/>
        <w:rPr>
          <w:b/>
          <w:sz w:val="24"/>
          <w:szCs w:val="24"/>
          <w:lang w:val="es-DO"/>
        </w:rPr>
      </w:pPr>
      <w:r w:rsidRPr="005A710D">
        <w:rPr>
          <w:b/>
          <w:sz w:val="24"/>
          <w:szCs w:val="24"/>
          <w:lang w:val="es-DO"/>
        </w:rPr>
        <w:t>“</w:t>
      </w:r>
      <w:r w:rsidR="00163A61" w:rsidRPr="005A710D">
        <w:rPr>
          <w:b/>
          <w:sz w:val="24"/>
          <w:szCs w:val="24"/>
          <w:lang w:val="es-DO"/>
        </w:rPr>
        <w:t xml:space="preserve">PACTO POR </w:t>
      </w:r>
      <w:r w:rsidR="00306848" w:rsidRPr="005A710D">
        <w:rPr>
          <w:b/>
          <w:sz w:val="24"/>
          <w:szCs w:val="24"/>
          <w:lang w:val="es-DO"/>
        </w:rPr>
        <w:t>UNA MEJORA CUALITATIVA</w:t>
      </w:r>
      <w:r w:rsidR="006508F2" w:rsidRPr="005A710D">
        <w:rPr>
          <w:b/>
          <w:sz w:val="24"/>
          <w:szCs w:val="24"/>
          <w:lang w:val="es-DO"/>
        </w:rPr>
        <w:t>,</w:t>
      </w:r>
      <w:r w:rsidR="00306848" w:rsidRPr="005A710D">
        <w:rPr>
          <w:b/>
          <w:sz w:val="24"/>
          <w:szCs w:val="24"/>
          <w:lang w:val="es-DO"/>
        </w:rPr>
        <w:t xml:space="preserve"> PROGRESIVA </w:t>
      </w:r>
    </w:p>
    <w:p w:rsidR="00163A61" w:rsidRPr="005A710D" w:rsidRDefault="00306848" w:rsidP="00306848">
      <w:pPr>
        <w:jc w:val="center"/>
        <w:rPr>
          <w:b/>
          <w:sz w:val="24"/>
          <w:szCs w:val="24"/>
          <w:lang w:val="es-DO"/>
        </w:rPr>
      </w:pPr>
      <w:r w:rsidRPr="005A710D">
        <w:rPr>
          <w:b/>
          <w:sz w:val="24"/>
          <w:szCs w:val="24"/>
          <w:lang w:val="es-DO"/>
        </w:rPr>
        <w:t xml:space="preserve">Y SOSTENIDA DE LA EDUCACIÓN DOMINICANA </w:t>
      </w:r>
      <w:r w:rsidR="00163A61" w:rsidRPr="005A710D">
        <w:rPr>
          <w:b/>
          <w:sz w:val="24"/>
          <w:szCs w:val="24"/>
          <w:lang w:val="es-DO"/>
        </w:rPr>
        <w:t>2013-2016</w:t>
      </w:r>
      <w:r w:rsidR="00E908DC" w:rsidRPr="005A710D">
        <w:rPr>
          <w:b/>
          <w:sz w:val="24"/>
          <w:szCs w:val="24"/>
          <w:lang w:val="es-DO"/>
        </w:rPr>
        <w:t>”</w:t>
      </w:r>
    </w:p>
    <w:p w:rsidR="00163A61" w:rsidRDefault="00163A61" w:rsidP="00D005B3">
      <w:pPr>
        <w:jc w:val="both"/>
        <w:rPr>
          <w:sz w:val="24"/>
          <w:szCs w:val="24"/>
          <w:lang w:val="es-DO"/>
        </w:rPr>
      </w:pPr>
    </w:p>
    <w:p w:rsidR="00F53066" w:rsidRDefault="00F53066" w:rsidP="00D005B3">
      <w:pPr>
        <w:jc w:val="both"/>
        <w:rPr>
          <w:sz w:val="24"/>
          <w:szCs w:val="24"/>
          <w:lang w:val="es-DO"/>
        </w:rPr>
      </w:pPr>
    </w:p>
    <w:p w:rsidR="0093537F" w:rsidRPr="005A710D" w:rsidRDefault="0093537F" w:rsidP="00D005B3">
      <w:pPr>
        <w:jc w:val="both"/>
        <w:rPr>
          <w:sz w:val="24"/>
          <w:szCs w:val="24"/>
          <w:lang w:val="es-DO"/>
        </w:rPr>
      </w:pPr>
    </w:p>
    <w:p w:rsidR="00147036" w:rsidRPr="005A710D" w:rsidRDefault="00891EAF" w:rsidP="00D005B3">
      <w:pPr>
        <w:jc w:val="both"/>
        <w:rPr>
          <w:sz w:val="24"/>
          <w:szCs w:val="24"/>
          <w:lang w:val="es-DO"/>
        </w:rPr>
      </w:pPr>
      <w:r>
        <w:rPr>
          <w:sz w:val="24"/>
          <w:szCs w:val="24"/>
          <w:lang w:val="es-DO"/>
        </w:rPr>
        <w:t xml:space="preserve">Con el propósito fundamental de </w:t>
      </w:r>
      <w:r w:rsidR="00163A61" w:rsidRPr="005A710D">
        <w:rPr>
          <w:sz w:val="24"/>
          <w:szCs w:val="24"/>
          <w:lang w:val="es-DO"/>
        </w:rPr>
        <w:t>establecer y garantizar la participación y compromiso de los actores educativos representados por ambas entidades</w:t>
      </w:r>
      <w:r w:rsidR="004B26C3" w:rsidRPr="005A710D">
        <w:rPr>
          <w:sz w:val="24"/>
          <w:szCs w:val="24"/>
          <w:lang w:val="es-DO"/>
        </w:rPr>
        <w:t xml:space="preserve"> para:</w:t>
      </w:r>
    </w:p>
    <w:p w:rsidR="004B26C3" w:rsidRPr="005A710D" w:rsidRDefault="004B26C3" w:rsidP="00D005B3">
      <w:pPr>
        <w:jc w:val="both"/>
        <w:rPr>
          <w:sz w:val="24"/>
          <w:szCs w:val="24"/>
          <w:lang w:val="es-DO"/>
        </w:rPr>
      </w:pPr>
    </w:p>
    <w:p w:rsidR="004B26C3" w:rsidRPr="005A710D" w:rsidRDefault="004B26C3" w:rsidP="00872DE3">
      <w:pPr>
        <w:pStyle w:val="Prrafodelista"/>
        <w:numPr>
          <w:ilvl w:val="0"/>
          <w:numId w:val="9"/>
        </w:numPr>
        <w:jc w:val="both"/>
        <w:rPr>
          <w:sz w:val="24"/>
          <w:szCs w:val="24"/>
          <w:lang w:val="es-DO"/>
        </w:rPr>
      </w:pPr>
      <w:r w:rsidRPr="005A710D">
        <w:rPr>
          <w:sz w:val="24"/>
          <w:szCs w:val="24"/>
          <w:lang w:val="es-DO"/>
        </w:rPr>
        <w:t>Propiciar e impulsar las transformaciones del sector educativo preuniversitario para el desarrollo integral de los y las estudiantes, a través de procesos educativos de calidad y la generación de mejores condiciones económicas, sociales y tecnológicas para el acceso, permanencia y egreso satisfactorio de</w:t>
      </w:r>
      <w:r w:rsidR="00891EAF">
        <w:rPr>
          <w:sz w:val="24"/>
          <w:szCs w:val="24"/>
          <w:lang w:val="es-DO"/>
        </w:rPr>
        <w:t xml:space="preserve"> personal docente.</w:t>
      </w:r>
    </w:p>
    <w:p w:rsidR="004B26C3" w:rsidRPr="005A710D" w:rsidRDefault="004B26C3" w:rsidP="004B26C3">
      <w:pPr>
        <w:jc w:val="both"/>
        <w:rPr>
          <w:sz w:val="24"/>
          <w:szCs w:val="24"/>
          <w:lang w:val="es-DO"/>
        </w:rPr>
      </w:pPr>
    </w:p>
    <w:p w:rsidR="004B26C3" w:rsidRPr="005A710D" w:rsidRDefault="004B26C3" w:rsidP="00872DE3">
      <w:pPr>
        <w:pStyle w:val="Prrafodelista"/>
        <w:numPr>
          <w:ilvl w:val="0"/>
          <w:numId w:val="9"/>
        </w:numPr>
        <w:jc w:val="both"/>
        <w:rPr>
          <w:sz w:val="24"/>
          <w:szCs w:val="24"/>
          <w:lang w:val="es-DO"/>
        </w:rPr>
      </w:pPr>
      <w:r w:rsidRPr="005A710D">
        <w:rPr>
          <w:sz w:val="24"/>
          <w:szCs w:val="24"/>
          <w:lang w:val="es-DO"/>
        </w:rPr>
        <w:t>Propiciar e impulsar la revalorización social de la figura del docente como un agente transformador social responsable directo de promover y orientar los aprendizajes en la escuela, fortaleciendo su imagen e identidad profesional como gestor del proceso educativo, sujeto social ético</w:t>
      </w:r>
      <w:r w:rsidR="00824843" w:rsidRPr="005A710D">
        <w:rPr>
          <w:sz w:val="24"/>
          <w:szCs w:val="24"/>
          <w:lang w:val="es-DO"/>
        </w:rPr>
        <w:t xml:space="preserve"> y </w:t>
      </w:r>
      <w:r w:rsidRPr="005A710D">
        <w:rPr>
          <w:sz w:val="24"/>
          <w:szCs w:val="24"/>
          <w:lang w:val="es-DO"/>
        </w:rPr>
        <w:t>promotor del desarrollo</w:t>
      </w:r>
      <w:r w:rsidR="00824843" w:rsidRPr="005A710D">
        <w:rPr>
          <w:sz w:val="24"/>
          <w:szCs w:val="24"/>
          <w:lang w:val="es-DO"/>
        </w:rPr>
        <w:t xml:space="preserve"> humano.</w:t>
      </w:r>
    </w:p>
    <w:p w:rsidR="00872DE3" w:rsidRPr="005A710D" w:rsidRDefault="00872DE3" w:rsidP="00872DE3">
      <w:pPr>
        <w:pStyle w:val="Prrafodelista"/>
        <w:rPr>
          <w:sz w:val="24"/>
          <w:szCs w:val="24"/>
          <w:lang w:val="es-DO"/>
        </w:rPr>
      </w:pPr>
    </w:p>
    <w:p w:rsidR="00872DE3" w:rsidRPr="005A710D" w:rsidRDefault="00872DE3" w:rsidP="00872DE3">
      <w:pPr>
        <w:pStyle w:val="Prrafodelista"/>
        <w:numPr>
          <w:ilvl w:val="0"/>
          <w:numId w:val="9"/>
        </w:numPr>
        <w:jc w:val="both"/>
        <w:rPr>
          <w:sz w:val="24"/>
          <w:szCs w:val="24"/>
          <w:lang w:val="es-DO"/>
        </w:rPr>
      </w:pPr>
      <w:r w:rsidRPr="005A710D">
        <w:rPr>
          <w:sz w:val="24"/>
          <w:szCs w:val="24"/>
          <w:lang w:val="es-DO"/>
        </w:rPr>
        <w:t xml:space="preserve">Privilegiar en todo momento el diálogo y el consenso democrático como instrumento para la solución de diferencias y la construcción de acuerdos de manera </w:t>
      </w:r>
      <w:r w:rsidR="00F14D6F">
        <w:rPr>
          <w:sz w:val="24"/>
          <w:szCs w:val="24"/>
          <w:lang w:val="es-DO"/>
        </w:rPr>
        <w:t xml:space="preserve">que </w:t>
      </w:r>
      <w:r w:rsidRPr="005A710D">
        <w:rPr>
          <w:sz w:val="24"/>
          <w:szCs w:val="24"/>
          <w:lang w:val="es-DO"/>
        </w:rPr>
        <w:t>no se afecte</w:t>
      </w:r>
      <w:r w:rsidR="00F14D6F">
        <w:rPr>
          <w:sz w:val="24"/>
          <w:szCs w:val="24"/>
          <w:lang w:val="es-DO"/>
        </w:rPr>
        <w:t>,</w:t>
      </w:r>
      <w:r w:rsidRPr="005A710D">
        <w:rPr>
          <w:sz w:val="24"/>
          <w:szCs w:val="24"/>
          <w:lang w:val="es-DO"/>
        </w:rPr>
        <w:t xml:space="preserve"> ni se atente contra los procesos y espacios educativos.</w:t>
      </w:r>
    </w:p>
    <w:p w:rsidR="007D4403" w:rsidRPr="005A710D" w:rsidRDefault="007D4403" w:rsidP="007D4403">
      <w:pPr>
        <w:jc w:val="center"/>
        <w:rPr>
          <w:b/>
          <w:sz w:val="24"/>
          <w:szCs w:val="24"/>
          <w:lang w:val="es-DO"/>
        </w:rPr>
      </w:pPr>
    </w:p>
    <w:p w:rsidR="00F53066" w:rsidRDefault="00F53066" w:rsidP="007D4403">
      <w:pPr>
        <w:jc w:val="center"/>
        <w:rPr>
          <w:b/>
          <w:sz w:val="24"/>
          <w:szCs w:val="24"/>
          <w:lang w:val="es-DO"/>
        </w:rPr>
      </w:pPr>
    </w:p>
    <w:p w:rsidR="00F839A8" w:rsidRDefault="00F839A8" w:rsidP="007D4403">
      <w:pPr>
        <w:jc w:val="center"/>
        <w:rPr>
          <w:b/>
          <w:sz w:val="24"/>
          <w:szCs w:val="24"/>
          <w:lang w:val="es-DO"/>
        </w:rPr>
      </w:pPr>
    </w:p>
    <w:p w:rsidR="00F839A8" w:rsidRDefault="00F839A8" w:rsidP="007D4403">
      <w:pPr>
        <w:jc w:val="center"/>
        <w:rPr>
          <w:b/>
          <w:sz w:val="24"/>
          <w:szCs w:val="24"/>
          <w:lang w:val="es-DO"/>
        </w:rPr>
      </w:pPr>
    </w:p>
    <w:p w:rsidR="0093537F" w:rsidRDefault="0093537F" w:rsidP="007D4403">
      <w:pPr>
        <w:jc w:val="center"/>
        <w:rPr>
          <w:b/>
          <w:sz w:val="24"/>
          <w:szCs w:val="24"/>
          <w:lang w:val="es-DO"/>
        </w:rPr>
      </w:pPr>
    </w:p>
    <w:p w:rsidR="007D4403" w:rsidRDefault="007D4403" w:rsidP="007D4403">
      <w:pPr>
        <w:jc w:val="center"/>
        <w:rPr>
          <w:b/>
          <w:sz w:val="24"/>
          <w:szCs w:val="24"/>
          <w:lang w:val="es-DO"/>
        </w:rPr>
      </w:pPr>
      <w:r w:rsidRPr="005A710D">
        <w:rPr>
          <w:b/>
          <w:sz w:val="24"/>
          <w:szCs w:val="24"/>
          <w:lang w:val="es-DO"/>
        </w:rPr>
        <w:lastRenderedPageBreak/>
        <w:t>ACUERDOS</w:t>
      </w:r>
    </w:p>
    <w:p w:rsidR="0093537F" w:rsidRDefault="0093537F" w:rsidP="007D4403">
      <w:pPr>
        <w:jc w:val="center"/>
        <w:rPr>
          <w:b/>
          <w:sz w:val="24"/>
          <w:szCs w:val="24"/>
          <w:lang w:val="es-DO"/>
        </w:rPr>
      </w:pPr>
    </w:p>
    <w:p w:rsidR="0093537F" w:rsidRDefault="0093537F" w:rsidP="007D4403">
      <w:pPr>
        <w:jc w:val="center"/>
        <w:rPr>
          <w:b/>
          <w:sz w:val="24"/>
          <w:szCs w:val="24"/>
          <w:lang w:val="es-DO"/>
        </w:rPr>
      </w:pPr>
    </w:p>
    <w:p w:rsidR="00F14D6F" w:rsidRPr="005A710D" w:rsidRDefault="00F14D6F" w:rsidP="00F14D6F">
      <w:pPr>
        <w:jc w:val="both"/>
        <w:rPr>
          <w:sz w:val="24"/>
          <w:szCs w:val="24"/>
          <w:lang w:val="es-DO"/>
        </w:rPr>
      </w:pPr>
      <w:r>
        <w:rPr>
          <w:b/>
          <w:sz w:val="24"/>
          <w:szCs w:val="24"/>
          <w:lang w:val="es-DO"/>
        </w:rPr>
        <w:t>El MINERD se compromete a:</w:t>
      </w:r>
    </w:p>
    <w:p w:rsidR="000124BD" w:rsidRPr="005A710D" w:rsidRDefault="000124BD" w:rsidP="000124BD">
      <w:pPr>
        <w:pStyle w:val="Prrafodelista"/>
        <w:rPr>
          <w:sz w:val="24"/>
          <w:szCs w:val="24"/>
          <w:lang w:val="es-DO"/>
        </w:rPr>
      </w:pPr>
    </w:p>
    <w:p w:rsidR="00B8274A" w:rsidRPr="00F65B73" w:rsidRDefault="00B8274A" w:rsidP="00B8274A">
      <w:pPr>
        <w:pStyle w:val="Prrafodelista"/>
        <w:numPr>
          <w:ilvl w:val="0"/>
          <w:numId w:val="10"/>
        </w:numPr>
        <w:spacing w:after="200"/>
        <w:jc w:val="both"/>
        <w:rPr>
          <w:sz w:val="24"/>
          <w:szCs w:val="24"/>
        </w:rPr>
      </w:pPr>
      <w:r>
        <w:rPr>
          <w:sz w:val="24"/>
          <w:szCs w:val="24"/>
        </w:rPr>
        <w:t xml:space="preserve">Aplicar progresivamente </w:t>
      </w:r>
      <w:r w:rsidRPr="005A710D">
        <w:rPr>
          <w:sz w:val="24"/>
          <w:szCs w:val="24"/>
        </w:rPr>
        <w:t xml:space="preserve">la contratación </w:t>
      </w:r>
      <w:r w:rsidR="0016437A">
        <w:rPr>
          <w:sz w:val="24"/>
          <w:szCs w:val="24"/>
        </w:rPr>
        <w:t>de los docentes en el sector público en</w:t>
      </w:r>
      <w:r w:rsidRPr="005A710D">
        <w:rPr>
          <w:sz w:val="24"/>
          <w:szCs w:val="24"/>
        </w:rPr>
        <w:t xml:space="preserve"> jornada completa,  media jornada o por hora de docencia</w:t>
      </w:r>
      <w:r w:rsidR="0016437A">
        <w:rPr>
          <w:sz w:val="24"/>
          <w:szCs w:val="24"/>
        </w:rPr>
        <w:t xml:space="preserve"> en </w:t>
      </w:r>
      <w:r>
        <w:rPr>
          <w:sz w:val="24"/>
          <w:szCs w:val="24"/>
        </w:rPr>
        <w:t xml:space="preserve">el </w:t>
      </w:r>
      <w:r w:rsidR="00876C67">
        <w:rPr>
          <w:sz w:val="24"/>
          <w:szCs w:val="24"/>
        </w:rPr>
        <w:t>Nivel M</w:t>
      </w:r>
      <w:r>
        <w:rPr>
          <w:sz w:val="24"/>
          <w:szCs w:val="24"/>
        </w:rPr>
        <w:t xml:space="preserve">edio; </w:t>
      </w:r>
      <w:r w:rsidR="0016437A">
        <w:rPr>
          <w:sz w:val="24"/>
          <w:szCs w:val="24"/>
        </w:rPr>
        <w:t xml:space="preserve">al tiempo que se incorporan a </w:t>
      </w:r>
      <w:r w:rsidRPr="00B8274A">
        <w:rPr>
          <w:sz w:val="24"/>
          <w:szCs w:val="24"/>
        </w:rPr>
        <w:t xml:space="preserve">los docentes </w:t>
      </w:r>
      <w:r w:rsidR="0016437A">
        <w:rPr>
          <w:sz w:val="24"/>
          <w:szCs w:val="24"/>
        </w:rPr>
        <w:t>a los Centros de</w:t>
      </w:r>
      <w:r w:rsidRPr="00B8274A">
        <w:rPr>
          <w:sz w:val="24"/>
          <w:szCs w:val="24"/>
        </w:rPr>
        <w:t xml:space="preserve"> Jornada Extendida</w:t>
      </w:r>
      <w:r w:rsidR="0016437A">
        <w:rPr>
          <w:sz w:val="24"/>
          <w:szCs w:val="24"/>
        </w:rPr>
        <w:t>,</w:t>
      </w:r>
      <w:r w:rsidRPr="00B8274A">
        <w:rPr>
          <w:sz w:val="24"/>
          <w:szCs w:val="24"/>
        </w:rPr>
        <w:t xml:space="preserve"> en procura </w:t>
      </w:r>
      <w:r w:rsidR="0016437A">
        <w:rPr>
          <w:sz w:val="24"/>
          <w:szCs w:val="24"/>
        </w:rPr>
        <w:t xml:space="preserve">de </w:t>
      </w:r>
      <w:r w:rsidRPr="00B8274A">
        <w:rPr>
          <w:sz w:val="24"/>
          <w:szCs w:val="24"/>
        </w:rPr>
        <w:t>que  sus salarios sean competitivos con los salarios pagados a profesionales de otras áreas del conocimiento y así tener</w:t>
      </w:r>
      <w:r w:rsidRPr="00B8274A">
        <w:rPr>
          <w:b/>
          <w:bCs/>
          <w:sz w:val="24"/>
          <w:szCs w:val="24"/>
        </w:rPr>
        <w:t xml:space="preserve"> </w:t>
      </w:r>
      <w:r w:rsidRPr="00B8274A">
        <w:rPr>
          <w:bCs/>
          <w:sz w:val="24"/>
          <w:szCs w:val="24"/>
        </w:rPr>
        <w:t xml:space="preserve">docentes mejor remunerados y </w:t>
      </w:r>
      <w:r w:rsidR="00876C67">
        <w:rPr>
          <w:bCs/>
          <w:sz w:val="24"/>
          <w:szCs w:val="24"/>
        </w:rPr>
        <w:t>con mayor identidad en la profesión docente.</w:t>
      </w:r>
    </w:p>
    <w:p w:rsidR="00F53066" w:rsidRPr="00F65B73" w:rsidRDefault="00F53066" w:rsidP="00F53066">
      <w:pPr>
        <w:jc w:val="center"/>
        <w:rPr>
          <w:b/>
          <w:noProof/>
        </w:rPr>
      </w:pPr>
      <w:r w:rsidRPr="00F65B73">
        <w:rPr>
          <w:b/>
          <w:noProof/>
        </w:rPr>
        <w:t>Tabla I: Inversión Salario Docentes Jornada Extendida,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F53066" w:rsidRPr="00F65B73" w:rsidTr="00F53066">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F65B73" w:rsidRDefault="00F53066" w:rsidP="00264438">
            <w:pPr>
              <w:jc w:val="center"/>
              <w:rPr>
                <w:rFonts w:eastAsia="Times New Roman"/>
                <w:b w:val="0"/>
                <w:color w:val="000000"/>
                <w:sz w:val="22"/>
                <w:lang w:eastAsia="es-DO"/>
              </w:rPr>
            </w:pPr>
            <w:r w:rsidRPr="00F65B73">
              <w:rPr>
                <w:rFonts w:eastAsia="Times New Roman"/>
                <w:b w:val="0"/>
                <w:color w:val="000000"/>
                <w:sz w:val="22"/>
                <w:lang w:eastAsia="es-DO"/>
              </w:rPr>
              <w:t>Renglón</w:t>
            </w:r>
          </w:p>
        </w:tc>
        <w:tc>
          <w:tcPr>
            <w:tcW w:w="1756" w:type="dxa"/>
            <w:noWrap/>
            <w:vAlign w:val="center"/>
            <w:hideMark/>
          </w:tcPr>
          <w:p w:rsidR="00F53066" w:rsidRPr="00F65B73"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F65B73">
              <w:rPr>
                <w:rFonts w:eastAsia="Times New Roman"/>
                <w:b w:val="0"/>
                <w:color w:val="000000"/>
                <w:sz w:val="22"/>
                <w:lang w:eastAsia="es-DO"/>
              </w:rPr>
              <w:t>Monto RD$</w:t>
            </w:r>
          </w:p>
        </w:tc>
        <w:tc>
          <w:tcPr>
            <w:tcW w:w="1916" w:type="dxa"/>
            <w:noWrap/>
            <w:vAlign w:val="center"/>
            <w:hideMark/>
          </w:tcPr>
          <w:p w:rsidR="00F53066" w:rsidRPr="00F65B73"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F65B73">
              <w:rPr>
                <w:rFonts w:eastAsia="Times New Roman"/>
                <w:b w:val="0"/>
                <w:color w:val="000000"/>
                <w:sz w:val="22"/>
                <w:lang w:eastAsia="es-DO"/>
              </w:rPr>
              <w:t>%  Presupuesto MINERD</w:t>
            </w:r>
          </w:p>
        </w:tc>
      </w:tr>
      <w:tr w:rsidR="00F53066" w:rsidRPr="00F65B73"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F65B73" w:rsidRDefault="00F53066" w:rsidP="00264438">
            <w:pPr>
              <w:rPr>
                <w:rFonts w:eastAsia="Times New Roman"/>
                <w:b w:val="0"/>
                <w:color w:val="000000"/>
                <w:sz w:val="20"/>
                <w:szCs w:val="20"/>
                <w:lang w:eastAsia="es-DO"/>
              </w:rPr>
            </w:pPr>
            <w:r w:rsidRPr="00F65B73">
              <w:rPr>
                <w:rFonts w:eastAsia="Times New Roman"/>
                <w:b w:val="0"/>
                <w:color w:val="000000"/>
                <w:sz w:val="20"/>
                <w:szCs w:val="20"/>
                <w:lang w:eastAsia="es-DO"/>
              </w:rPr>
              <w:t>Salario Docentes en Jornada Extendida</w:t>
            </w:r>
          </w:p>
        </w:tc>
        <w:tc>
          <w:tcPr>
            <w:tcW w:w="1756" w:type="dxa"/>
            <w:noWrap/>
            <w:vAlign w:val="center"/>
            <w:hideMark/>
          </w:tcPr>
          <w:p w:rsidR="00F53066" w:rsidRPr="00F65B73"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F65B73">
              <w:rPr>
                <w:rFonts w:eastAsia="Times New Roman"/>
                <w:color w:val="000000"/>
                <w:sz w:val="20"/>
                <w:szCs w:val="20"/>
                <w:lang w:eastAsia="es-DO"/>
              </w:rPr>
              <w:t>614,661,761</w:t>
            </w:r>
          </w:p>
        </w:tc>
        <w:tc>
          <w:tcPr>
            <w:tcW w:w="1916" w:type="dxa"/>
            <w:noWrap/>
            <w:vAlign w:val="bottom"/>
            <w:hideMark/>
          </w:tcPr>
          <w:p w:rsidR="00F53066" w:rsidRPr="00F65B73"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F65B73">
              <w:rPr>
                <w:rFonts w:eastAsia="Times New Roman"/>
                <w:color w:val="000000"/>
                <w:sz w:val="20"/>
                <w:szCs w:val="20"/>
                <w:lang w:eastAsia="es-DO"/>
              </w:rPr>
              <w:t>0.62%</w:t>
            </w:r>
          </w:p>
        </w:tc>
      </w:tr>
    </w:tbl>
    <w:p w:rsidR="00F53066" w:rsidRPr="00F65B73" w:rsidRDefault="00F53066" w:rsidP="00F53066">
      <w:pPr>
        <w:jc w:val="right"/>
        <w:rPr>
          <w:rFonts w:eastAsia="Times New Roman"/>
          <w:color w:val="000000" w:themeColor="text1" w:themeShade="BF"/>
          <w:sz w:val="20"/>
          <w:szCs w:val="20"/>
          <w:lang w:eastAsia="es-DO"/>
        </w:rPr>
      </w:pPr>
    </w:p>
    <w:p w:rsidR="0016437A" w:rsidRPr="00F65B73" w:rsidRDefault="0016437A" w:rsidP="0016437A">
      <w:pPr>
        <w:pStyle w:val="Prrafodelista"/>
        <w:spacing w:after="200"/>
        <w:ind w:left="644"/>
        <w:jc w:val="both"/>
        <w:rPr>
          <w:sz w:val="24"/>
          <w:szCs w:val="24"/>
        </w:rPr>
      </w:pPr>
    </w:p>
    <w:p w:rsidR="00C24137" w:rsidRPr="00F65B73" w:rsidRDefault="000124BD" w:rsidP="00F65B73">
      <w:pPr>
        <w:pStyle w:val="Prrafodelista"/>
        <w:numPr>
          <w:ilvl w:val="0"/>
          <w:numId w:val="10"/>
        </w:numPr>
        <w:jc w:val="both"/>
        <w:rPr>
          <w:noProof/>
          <w:lang w:val="es-DO"/>
        </w:rPr>
      </w:pPr>
      <w:r w:rsidRPr="00F65B73">
        <w:rPr>
          <w:sz w:val="24"/>
          <w:szCs w:val="24"/>
          <w:lang w:val="es-DO"/>
        </w:rPr>
        <w:t>Asegurar que  todo el proceso de ingreso a la carre</w:t>
      </w:r>
      <w:r w:rsidR="0016437A" w:rsidRPr="00F65B73">
        <w:rPr>
          <w:sz w:val="24"/>
          <w:szCs w:val="24"/>
          <w:lang w:val="es-DO"/>
        </w:rPr>
        <w:t>ra docente se realizará</w:t>
      </w:r>
      <w:r w:rsidRPr="00F65B73">
        <w:rPr>
          <w:sz w:val="24"/>
          <w:szCs w:val="24"/>
          <w:lang w:val="es-DO"/>
        </w:rPr>
        <w:t xml:space="preserve"> en los términos esta</w:t>
      </w:r>
      <w:r w:rsidR="003645E0" w:rsidRPr="00F65B73">
        <w:rPr>
          <w:sz w:val="24"/>
          <w:szCs w:val="24"/>
          <w:lang w:val="es-DO"/>
        </w:rPr>
        <w:t xml:space="preserve">blecidos en el Estatuto Docente, estableciendo un sistema de mejora y consolidación de la evaluación de ingreso al sistema vía concurso, inducción de docentes de nuevo ingreso, evaluación del desempeño, certificación profesional y del desempeño, </w:t>
      </w:r>
      <w:r w:rsidR="0039728B">
        <w:rPr>
          <w:sz w:val="24"/>
          <w:szCs w:val="24"/>
          <w:lang w:val="es-DO"/>
        </w:rPr>
        <w:t xml:space="preserve"> para</w:t>
      </w:r>
      <w:r w:rsidR="003645E0" w:rsidRPr="00F65B73">
        <w:rPr>
          <w:sz w:val="24"/>
          <w:szCs w:val="24"/>
          <w:lang w:val="es-DO"/>
        </w:rPr>
        <w:t xml:space="preserve"> el d</w:t>
      </w:r>
      <w:r w:rsidR="005456EB" w:rsidRPr="00F65B73">
        <w:rPr>
          <w:sz w:val="24"/>
          <w:szCs w:val="24"/>
          <w:lang w:val="es-DO"/>
        </w:rPr>
        <w:t>esarrollo</w:t>
      </w:r>
      <w:r w:rsidR="0039728B">
        <w:rPr>
          <w:sz w:val="24"/>
          <w:szCs w:val="24"/>
          <w:lang w:val="es-DO"/>
        </w:rPr>
        <w:t xml:space="preserve"> efectivo </w:t>
      </w:r>
      <w:r w:rsidR="005456EB" w:rsidRPr="00F65B73">
        <w:rPr>
          <w:sz w:val="24"/>
          <w:szCs w:val="24"/>
          <w:lang w:val="es-DO"/>
        </w:rPr>
        <w:t>de la carrera docente.</w:t>
      </w:r>
    </w:p>
    <w:p w:rsidR="005456EB" w:rsidRPr="00F65B73" w:rsidRDefault="005456EB" w:rsidP="005456EB">
      <w:pPr>
        <w:pStyle w:val="Prrafodelista"/>
        <w:ind w:left="284"/>
        <w:jc w:val="both"/>
        <w:rPr>
          <w:noProof/>
          <w:lang w:val="es-DO"/>
        </w:rPr>
      </w:pPr>
    </w:p>
    <w:p w:rsidR="00C24137" w:rsidRPr="00F65B73" w:rsidRDefault="00C24137" w:rsidP="00C24137">
      <w:pPr>
        <w:ind w:left="284"/>
        <w:jc w:val="center"/>
        <w:rPr>
          <w:b/>
          <w:noProof/>
        </w:rPr>
      </w:pPr>
      <w:r w:rsidRPr="00F65B73">
        <w:rPr>
          <w:b/>
          <w:noProof/>
        </w:rPr>
        <w:t xml:space="preserve">Tabla II: Resumen de Intervenciones e inversión en </w:t>
      </w:r>
      <w:r w:rsidR="003645E0" w:rsidRPr="00F65B73">
        <w:rPr>
          <w:b/>
          <w:noProof/>
        </w:rPr>
        <w:t>Nuevas Plazas</w:t>
      </w:r>
      <w:r w:rsidRPr="00F65B73">
        <w:rPr>
          <w:b/>
          <w:noProof/>
        </w:rPr>
        <w:t xml:space="preserve"> Docente,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C24137" w:rsidRPr="00F65B73" w:rsidTr="00C24137">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C24137" w:rsidRPr="00F65B73" w:rsidRDefault="00C24137" w:rsidP="00264438">
            <w:pPr>
              <w:jc w:val="center"/>
              <w:rPr>
                <w:rFonts w:eastAsia="Times New Roman"/>
                <w:b w:val="0"/>
                <w:color w:val="000000"/>
                <w:sz w:val="22"/>
                <w:lang w:eastAsia="es-DO"/>
              </w:rPr>
            </w:pPr>
            <w:r w:rsidRPr="00F65B73">
              <w:rPr>
                <w:rFonts w:eastAsia="Times New Roman"/>
                <w:b w:val="0"/>
                <w:color w:val="000000"/>
                <w:sz w:val="22"/>
                <w:lang w:eastAsia="es-DO"/>
              </w:rPr>
              <w:t>Renglón</w:t>
            </w:r>
          </w:p>
        </w:tc>
        <w:tc>
          <w:tcPr>
            <w:tcW w:w="1756" w:type="dxa"/>
            <w:noWrap/>
            <w:vAlign w:val="center"/>
            <w:hideMark/>
          </w:tcPr>
          <w:p w:rsidR="00C24137" w:rsidRPr="00F65B73" w:rsidRDefault="00C24137"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F65B73">
              <w:rPr>
                <w:rFonts w:eastAsia="Times New Roman"/>
                <w:b w:val="0"/>
                <w:color w:val="000000"/>
                <w:sz w:val="22"/>
                <w:lang w:eastAsia="es-DO"/>
              </w:rPr>
              <w:t>Monto RD$</w:t>
            </w:r>
          </w:p>
        </w:tc>
        <w:tc>
          <w:tcPr>
            <w:tcW w:w="1916" w:type="dxa"/>
            <w:noWrap/>
            <w:vAlign w:val="center"/>
            <w:hideMark/>
          </w:tcPr>
          <w:p w:rsidR="00C24137" w:rsidRPr="00F65B73" w:rsidRDefault="00C24137"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F65B73">
              <w:rPr>
                <w:rFonts w:eastAsia="Times New Roman"/>
                <w:b w:val="0"/>
                <w:color w:val="000000"/>
                <w:sz w:val="22"/>
                <w:lang w:eastAsia="es-DO"/>
              </w:rPr>
              <w:t>%  Presupuesto MINERD</w:t>
            </w:r>
          </w:p>
        </w:tc>
      </w:tr>
      <w:tr w:rsidR="00C24137" w:rsidRPr="00F65B73" w:rsidTr="00C241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C24137" w:rsidRPr="00F65B73" w:rsidRDefault="00C24137" w:rsidP="00264438">
            <w:pPr>
              <w:rPr>
                <w:rFonts w:eastAsia="Times New Roman"/>
                <w:b w:val="0"/>
                <w:color w:val="000000"/>
                <w:sz w:val="20"/>
                <w:szCs w:val="20"/>
                <w:lang w:eastAsia="es-DO"/>
              </w:rPr>
            </w:pPr>
            <w:r w:rsidRPr="00F65B73">
              <w:rPr>
                <w:rFonts w:eastAsia="Times New Roman"/>
                <w:b w:val="0"/>
                <w:color w:val="000000"/>
                <w:sz w:val="20"/>
                <w:szCs w:val="20"/>
                <w:lang w:eastAsia="es-DO"/>
              </w:rPr>
              <w:t>Sueldos del Personal Docente a ser contratado</w:t>
            </w:r>
          </w:p>
        </w:tc>
        <w:tc>
          <w:tcPr>
            <w:tcW w:w="1756" w:type="dxa"/>
            <w:noWrap/>
            <w:vAlign w:val="center"/>
            <w:hideMark/>
          </w:tcPr>
          <w:p w:rsidR="00C24137" w:rsidRPr="00F65B73" w:rsidRDefault="00C24137"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F65B73">
              <w:rPr>
                <w:rFonts w:eastAsia="Times New Roman"/>
                <w:color w:val="000000"/>
                <w:sz w:val="20"/>
                <w:szCs w:val="20"/>
                <w:lang w:eastAsia="es-DO"/>
              </w:rPr>
              <w:t>1,417,539,295</w:t>
            </w:r>
          </w:p>
        </w:tc>
        <w:tc>
          <w:tcPr>
            <w:tcW w:w="1916" w:type="dxa"/>
            <w:noWrap/>
            <w:vAlign w:val="center"/>
            <w:hideMark/>
          </w:tcPr>
          <w:p w:rsidR="00C24137" w:rsidRPr="00F65B73" w:rsidRDefault="00C24137"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F65B73">
              <w:rPr>
                <w:rFonts w:eastAsia="Times New Roman"/>
                <w:color w:val="000000"/>
                <w:sz w:val="20"/>
                <w:szCs w:val="20"/>
                <w:lang w:eastAsia="es-DO"/>
              </w:rPr>
              <w:t>1.42%</w:t>
            </w:r>
          </w:p>
        </w:tc>
      </w:tr>
    </w:tbl>
    <w:p w:rsidR="00C24137" w:rsidRPr="00F65B73" w:rsidRDefault="00C24137" w:rsidP="00C24137">
      <w:pPr>
        <w:rPr>
          <w:rFonts w:eastAsia="Times New Roman"/>
          <w:color w:val="000000" w:themeColor="text1" w:themeShade="BF"/>
          <w:sz w:val="20"/>
          <w:szCs w:val="20"/>
          <w:lang w:eastAsia="es-DO"/>
        </w:rPr>
      </w:pPr>
    </w:p>
    <w:p w:rsidR="003645E0" w:rsidRPr="00F65B73" w:rsidRDefault="003645E0" w:rsidP="003645E0">
      <w:pPr>
        <w:jc w:val="both"/>
        <w:rPr>
          <w:sz w:val="24"/>
          <w:szCs w:val="24"/>
          <w:lang w:val="es-DO"/>
        </w:rPr>
      </w:pPr>
    </w:p>
    <w:p w:rsidR="00F53066" w:rsidRDefault="0016437A" w:rsidP="005456EB">
      <w:pPr>
        <w:pStyle w:val="Prrafodelista"/>
        <w:numPr>
          <w:ilvl w:val="0"/>
          <w:numId w:val="10"/>
        </w:numPr>
        <w:spacing w:after="200"/>
        <w:jc w:val="both"/>
        <w:rPr>
          <w:sz w:val="24"/>
          <w:szCs w:val="24"/>
        </w:rPr>
      </w:pPr>
      <w:r w:rsidRPr="003645E0">
        <w:rPr>
          <w:sz w:val="24"/>
          <w:szCs w:val="24"/>
        </w:rPr>
        <w:t>Establecer un sistema de certificación y recertificación de la idoneidad de los docentes</w:t>
      </w:r>
      <w:r w:rsidR="00F00CB5" w:rsidRPr="003645E0">
        <w:rPr>
          <w:sz w:val="24"/>
          <w:szCs w:val="24"/>
        </w:rPr>
        <w:t xml:space="preserve">, de forma tal que </w:t>
      </w:r>
      <w:r w:rsidRPr="003645E0">
        <w:rPr>
          <w:sz w:val="24"/>
          <w:szCs w:val="24"/>
        </w:rPr>
        <w:t>los profesionales docentes en servicio que laboran o pretenden laborar en centros educativos</w:t>
      </w:r>
      <w:r w:rsidR="00F00CB5" w:rsidRPr="003645E0">
        <w:rPr>
          <w:sz w:val="24"/>
          <w:szCs w:val="24"/>
        </w:rPr>
        <w:t xml:space="preserve"> puedan validar sus</w:t>
      </w:r>
      <w:r w:rsidRPr="003645E0">
        <w:rPr>
          <w:sz w:val="24"/>
          <w:szCs w:val="24"/>
        </w:rPr>
        <w:t xml:space="preserve"> conocimientos, c</w:t>
      </w:r>
      <w:r w:rsidR="0039728B">
        <w:rPr>
          <w:sz w:val="24"/>
          <w:szCs w:val="24"/>
        </w:rPr>
        <w:t>ompetencias</w:t>
      </w:r>
      <w:r w:rsidRPr="003645E0">
        <w:rPr>
          <w:sz w:val="24"/>
          <w:szCs w:val="24"/>
        </w:rPr>
        <w:t xml:space="preserve"> y desempeño a la luz de los estándares de calidad </w:t>
      </w:r>
      <w:r w:rsidR="00615663" w:rsidRPr="003645E0">
        <w:rPr>
          <w:sz w:val="24"/>
          <w:szCs w:val="24"/>
        </w:rPr>
        <w:t xml:space="preserve">conforme lo establece </w:t>
      </w:r>
      <w:r w:rsidR="00F00CB5" w:rsidRPr="003645E0">
        <w:rPr>
          <w:sz w:val="24"/>
          <w:szCs w:val="24"/>
        </w:rPr>
        <w:t xml:space="preserve"> la Ley General de Educación</w:t>
      </w:r>
      <w:r w:rsidR="00615663" w:rsidRPr="003645E0">
        <w:rPr>
          <w:sz w:val="24"/>
          <w:szCs w:val="24"/>
        </w:rPr>
        <w:t xml:space="preserve"> y la Estrategia Nacional de Desarrollo</w:t>
      </w:r>
      <w:r w:rsidR="0039728B">
        <w:rPr>
          <w:sz w:val="24"/>
          <w:szCs w:val="24"/>
        </w:rPr>
        <w:t>. E</w:t>
      </w:r>
      <w:r w:rsidR="00615663" w:rsidRPr="003645E0">
        <w:rPr>
          <w:sz w:val="24"/>
          <w:szCs w:val="24"/>
        </w:rPr>
        <w:t>sto incluye</w:t>
      </w:r>
      <w:r w:rsidRPr="003645E0">
        <w:rPr>
          <w:sz w:val="24"/>
          <w:szCs w:val="24"/>
        </w:rPr>
        <w:t xml:space="preserve"> valora</w:t>
      </w:r>
      <w:r w:rsidR="00615663" w:rsidRPr="003645E0">
        <w:rPr>
          <w:sz w:val="24"/>
          <w:szCs w:val="24"/>
        </w:rPr>
        <w:t>r</w:t>
      </w:r>
      <w:r w:rsidRPr="003645E0">
        <w:rPr>
          <w:sz w:val="24"/>
          <w:szCs w:val="24"/>
        </w:rPr>
        <w:t xml:space="preserve"> la función docente y brinda</w:t>
      </w:r>
      <w:r w:rsidR="00615663" w:rsidRPr="003645E0">
        <w:rPr>
          <w:sz w:val="24"/>
          <w:szCs w:val="24"/>
        </w:rPr>
        <w:t>r</w:t>
      </w:r>
      <w:r w:rsidRPr="003645E0">
        <w:rPr>
          <w:sz w:val="24"/>
          <w:szCs w:val="24"/>
        </w:rPr>
        <w:t xml:space="preserve"> posibilidades de movilidad económica y social </w:t>
      </w:r>
      <w:r w:rsidR="0039728B">
        <w:rPr>
          <w:sz w:val="24"/>
          <w:szCs w:val="24"/>
        </w:rPr>
        <w:t>para</w:t>
      </w:r>
      <w:r w:rsidRPr="003645E0">
        <w:rPr>
          <w:sz w:val="24"/>
          <w:szCs w:val="24"/>
        </w:rPr>
        <w:t xml:space="preserve"> la superación profesional. El MINERD ofrecerá a los docentes del sector público en ejercicio que así lo requieran, las facilidades de formación continua  y desarrollo profesional para cumplir con los requerimientos de la certificación.</w:t>
      </w:r>
    </w:p>
    <w:p w:rsidR="0093537F" w:rsidRDefault="0093537F" w:rsidP="0093537F">
      <w:pPr>
        <w:pStyle w:val="Prrafodelista"/>
        <w:spacing w:after="200"/>
        <w:ind w:left="644"/>
        <w:jc w:val="both"/>
        <w:rPr>
          <w:sz w:val="24"/>
          <w:szCs w:val="24"/>
        </w:rPr>
      </w:pPr>
    </w:p>
    <w:p w:rsidR="00F839A8" w:rsidRPr="003645E0" w:rsidRDefault="00F839A8" w:rsidP="0093537F">
      <w:pPr>
        <w:pStyle w:val="Prrafodelista"/>
        <w:spacing w:after="200"/>
        <w:ind w:left="644"/>
        <w:jc w:val="both"/>
        <w:rPr>
          <w:sz w:val="24"/>
          <w:szCs w:val="24"/>
        </w:rPr>
      </w:pPr>
    </w:p>
    <w:p w:rsidR="00F53066" w:rsidRPr="00F53066" w:rsidRDefault="00F53066" w:rsidP="0093537F">
      <w:pPr>
        <w:jc w:val="center"/>
        <w:rPr>
          <w:b/>
          <w:noProof/>
        </w:rPr>
      </w:pPr>
      <w:r w:rsidRPr="00F53066">
        <w:rPr>
          <w:b/>
          <w:noProof/>
        </w:rPr>
        <w:lastRenderedPageBreak/>
        <w:t>Tabla II</w:t>
      </w:r>
      <w:r w:rsidR="00C24137">
        <w:rPr>
          <w:b/>
          <w:noProof/>
        </w:rPr>
        <w:t>I</w:t>
      </w:r>
      <w:r w:rsidRPr="00F53066">
        <w:rPr>
          <w:b/>
          <w:noProof/>
        </w:rPr>
        <w:t xml:space="preserve">: </w:t>
      </w:r>
      <w:r>
        <w:rPr>
          <w:b/>
          <w:noProof/>
        </w:rPr>
        <w:t>Inversión en</w:t>
      </w:r>
      <w:r w:rsidR="003645E0">
        <w:rPr>
          <w:b/>
          <w:noProof/>
        </w:rPr>
        <w:t xml:space="preserve"> la Instalación del Proceso </w:t>
      </w:r>
      <w:r>
        <w:rPr>
          <w:b/>
          <w:noProof/>
        </w:rPr>
        <w:t>Certificación de Docente</w:t>
      </w:r>
      <w:r w:rsidRPr="00F53066">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F53066" w:rsidRPr="00BC7379" w:rsidTr="00F53066">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F53066" w:rsidRPr="00BC7379"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F53066" w:rsidRPr="00BC7379"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93191">
              <w:rPr>
                <w:rFonts w:eastAsia="Times New Roman"/>
                <w:color w:val="000000"/>
                <w:sz w:val="20"/>
                <w:szCs w:val="20"/>
                <w:lang w:eastAsia="es-DO"/>
              </w:rPr>
              <w:t>Certificación de Desempeño Profesional Docente</w:t>
            </w:r>
          </w:p>
        </w:tc>
        <w:tc>
          <w:tcPr>
            <w:tcW w:w="1756" w:type="dxa"/>
            <w:noWrap/>
            <w:vAlign w:val="center"/>
            <w:hideMark/>
          </w:tcPr>
          <w:p w:rsidR="00F53066" w:rsidRPr="00484699"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DO"/>
              </w:rPr>
            </w:pPr>
            <w:r w:rsidRPr="004707DE">
              <w:rPr>
                <w:rFonts w:eastAsia="Times New Roman"/>
                <w:bCs/>
                <w:sz w:val="20"/>
                <w:szCs w:val="20"/>
                <w:lang w:eastAsia="es-DO"/>
              </w:rPr>
              <w:t>33,200,000</w:t>
            </w:r>
          </w:p>
        </w:tc>
        <w:tc>
          <w:tcPr>
            <w:tcW w:w="1916" w:type="dxa"/>
            <w:noWrap/>
            <w:vAlign w:val="bottom"/>
            <w:hideMark/>
          </w:tcPr>
          <w:p w:rsidR="00F53066" w:rsidRPr="00B13132"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13132">
              <w:rPr>
                <w:rFonts w:eastAsia="Times New Roman"/>
                <w:color w:val="000000"/>
                <w:sz w:val="20"/>
                <w:szCs w:val="20"/>
                <w:lang w:eastAsia="es-DO"/>
              </w:rPr>
              <w:t>0.03%</w:t>
            </w:r>
          </w:p>
        </w:tc>
      </w:tr>
    </w:tbl>
    <w:p w:rsidR="0093537F" w:rsidRPr="0093537F" w:rsidRDefault="0093537F" w:rsidP="0093537F">
      <w:pPr>
        <w:jc w:val="both"/>
        <w:rPr>
          <w:sz w:val="24"/>
          <w:szCs w:val="24"/>
        </w:rPr>
      </w:pPr>
    </w:p>
    <w:p w:rsidR="00F361F0" w:rsidRDefault="0016437A" w:rsidP="005456EB">
      <w:pPr>
        <w:pStyle w:val="Prrafodelista"/>
        <w:numPr>
          <w:ilvl w:val="0"/>
          <w:numId w:val="10"/>
        </w:numPr>
        <w:jc w:val="both"/>
        <w:rPr>
          <w:sz w:val="24"/>
          <w:szCs w:val="24"/>
        </w:rPr>
      </w:pPr>
      <w:r w:rsidRPr="00313584">
        <w:rPr>
          <w:sz w:val="24"/>
          <w:szCs w:val="24"/>
        </w:rPr>
        <w:t>Implementar a partir de octubre 2013, la Evaluación por Desempeño del personal docente en los términos definidos en el Estatuto Docente</w:t>
      </w:r>
      <w:r w:rsidR="004B1A18" w:rsidRPr="00313584">
        <w:rPr>
          <w:sz w:val="24"/>
          <w:szCs w:val="24"/>
        </w:rPr>
        <w:t xml:space="preserve"> y los estándares </w:t>
      </w:r>
      <w:r w:rsidR="00B37948" w:rsidRPr="00313584">
        <w:rPr>
          <w:sz w:val="24"/>
          <w:szCs w:val="24"/>
        </w:rPr>
        <w:t>acordados</w:t>
      </w:r>
      <w:r w:rsidRPr="00313584">
        <w:rPr>
          <w:sz w:val="24"/>
          <w:szCs w:val="24"/>
        </w:rPr>
        <w:t xml:space="preserve">. Los </w:t>
      </w:r>
      <w:r w:rsidR="00B37948" w:rsidRPr="00313584">
        <w:rPr>
          <w:sz w:val="24"/>
          <w:szCs w:val="24"/>
        </w:rPr>
        <w:t>beneficios</w:t>
      </w:r>
      <w:r w:rsidRPr="00313584">
        <w:rPr>
          <w:sz w:val="24"/>
          <w:szCs w:val="24"/>
        </w:rPr>
        <w:t xml:space="preserve"> </w:t>
      </w:r>
      <w:r w:rsidR="00B37948" w:rsidRPr="00313584">
        <w:rPr>
          <w:sz w:val="24"/>
          <w:szCs w:val="24"/>
        </w:rPr>
        <w:t xml:space="preserve">asociados con esta evaluación </w:t>
      </w:r>
      <w:r w:rsidRPr="00313584">
        <w:rPr>
          <w:sz w:val="24"/>
          <w:szCs w:val="24"/>
        </w:rPr>
        <w:t>serían efectivos a partir de enero 2014 y estarán sujetos a la  operativización de un instrumento de evaluación por desempeño que valore el grado de cumplimiento de las funciones y responsabilidades inherentes al cargo que desempeña el docente y los logros alcanzados por la dependencia del MINERD a que pertenezca</w:t>
      </w:r>
      <w:r w:rsidR="00313584">
        <w:rPr>
          <w:sz w:val="24"/>
          <w:szCs w:val="24"/>
        </w:rPr>
        <w:t>, estableciendo</w:t>
      </w:r>
      <w:r w:rsidR="00F361F0" w:rsidRPr="00313584">
        <w:rPr>
          <w:sz w:val="24"/>
          <w:szCs w:val="24"/>
        </w:rPr>
        <w:t xml:space="preserve"> incentivos asociados a la evaluación de desempeño,</w:t>
      </w:r>
      <w:r w:rsidR="0039728B">
        <w:rPr>
          <w:sz w:val="24"/>
          <w:szCs w:val="24"/>
        </w:rPr>
        <w:t xml:space="preserve"> junto a los ya establecidos y referidos a</w:t>
      </w:r>
      <w:r w:rsidR="00F361F0" w:rsidRPr="00313584">
        <w:rPr>
          <w:sz w:val="24"/>
          <w:szCs w:val="24"/>
        </w:rPr>
        <w:t xml:space="preserve"> los años en servicio, titulación (grado académico superior al requerido por el cargo y categoría dentro de la carrera docente). </w:t>
      </w:r>
    </w:p>
    <w:p w:rsidR="00313584" w:rsidRPr="00857DBD" w:rsidRDefault="00313584" w:rsidP="00857DBD">
      <w:pPr>
        <w:jc w:val="both"/>
        <w:rPr>
          <w:sz w:val="24"/>
          <w:szCs w:val="24"/>
        </w:rPr>
      </w:pPr>
    </w:p>
    <w:p w:rsidR="005E4BDC" w:rsidRPr="005E4BDC" w:rsidRDefault="005E4BDC" w:rsidP="005456EB">
      <w:pPr>
        <w:pStyle w:val="Prrafodelista"/>
        <w:numPr>
          <w:ilvl w:val="0"/>
          <w:numId w:val="10"/>
        </w:numPr>
        <w:spacing w:line="240" w:lineRule="auto"/>
        <w:jc w:val="both"/>
        <w:rPr>
          <w:sz w:val="24"/>
          <w:szCs w:val="24"/>
        </w:rPr>
      </w:pPr>
      <w:r w:rsidRPr="005E4BDC">
        <w:rPr>
          <w:sz w:val="24"/>
          <w:szCs w:val="24"/>
        </w:rPr>
        <w:t xml:space="preserve">Implementar anualmente, a partir de julio 2013, el programa de estímulo </w:t>
      </w:r>
      <w:r w:rsidRPr="005E4BDC">
        <w:rPr>
          <w:i/>
          <w:sz w:val="24"/>
          <w:szCs w:val="24"/>
        </w:rPr>
        <w:t>“Premio a la Excelencia en el Desempeño en la Gestión Docente y los Logros de Aprendizaje”</w:t>
      </w:r>
      <w:r w:rsidRPr="005E4BDC">
        <w:rPr>
          <w:sz w:val="24"/>
          <w:szCs w:val="24"/>
        </w:rPr>
        <w:t xml:space="preserve"> dirigido tanto a los Centros Educativos, así como también al personal docente de manera individual. </w:t>
      </w:r>
    </w:p>
    <w:p w:rsidR="005E4BDC" w:rsidRDefault="005E4BDC" w:rsidP="005E4BDC">
      <w:pPr>
        <w:pStyle w:val="Prrafodelista"/>
        <w:spacing w:line="240" w:lineRule="auto"/>
        <w:ind w:left="644"/>
        <w:jc w:val="both"/>
        <w:rPr>
          <w:sz w:val="24"/>
          <w:szCs w:val="24"/>
        </w:rPr>
      </w:pPr>
    </w:p>
    <w:p w:rsidR="005E4BDC" w:rsidRDefault="005E4BDC" w:rsidP="00857DBD">
      <w:pPr>
        <w:pStyle w:val="Prrafodelista"/>
        <w:spacing w:line="240" w:lineRule="auto"/>
        <w:ind w:left="644"/>
        <w:jc w:val="both"/>
        <w:rPr>
          <w:sz w:val="24"/>
          <w:szCs w:val="24"/>
        </w:rPr>
      </w:pPr>
      <w:r w:rsidRPr="008B04AE">
        <w:rPr>
          <w:sz w:val="24"/>
          <w:szCs w:val="24"/>
        </w:rPr>
        <w:t>Para</w:t>
      </w:r>
      <w:r>
        <w:rPr>
          <w:sz w:val="24"/>
          <w:szCs w:val="24"/>
        </w:rPr>
        <w:t xml:space="preserve"> ser beneficiado de este estímulo se tomarán en cuenta los siguientes renglones:</w:t>
      </w:r>
    </w:p>
    <w:p w:rsidR="00857DBD" w:rsidRDefault="00857DBD" w:rsidP="00857DBD">
      <w:pPr>
        <w:pStyle w:val="Prrafodelista"/>
        <w:spacing w:line="240" w:lineRule="auto"/>
        <w:ind w:left="644"/>
        <w:jc w:val="both"/>
        <w:rPr>
          <w:sz w:val="24"/>
          <w:szCs w:val="24"/>
        </w:rPr>
      </w:pPr>
    </w:p>
    <w:p w:rsidR="00857DBD" w:rsidRPr="00857DBD" w:rsidRDefault="00857DBD" w:rsidP="00857DBD">
      <w:pPr>
        <w:pStyle w:val="Prrafodelista"/>
        <w:spacing w:line="240" w:lineRule="auto"/>
        <w:ind w:left="644"/>
        <w:jc w:val="both"/>
        <w:rPr>
          <w:sz w:val="24"/>
          <w:szCs w:val="24"/>
        </w:rPr>
      </w:pPr>
    </w:p>
    <w:p w:rsidR="005E4BDC" w:rsidRDefault="005E4BDC" w:rsidP="005E4BDC">
      <w:pPr>
        <w:ind w:left="284"/>
        <w:jc w:val="center"/>
        <w:rPr>
          <w:b/>
          <w:i/>
          <w:szCs w:val="24"/>
        </w:rPr>
      </w:pPr>
      <w:r w:rsidRPr="00E25DA9">
        <w:rPr>
          <w:b/>
          <w:noProof/>
        </w:rPr>
        <w:t xml:space="preserve">Tabla </w:t>
      </w:r>
      <w:r w:rsidR="00857DBD">
        <w:rPr>
          <w:b/>
          <w:noProof/>
        </w:rPr>
        <w:t>I</w:t>
      </w:r>
      <w:r>
        <w:rPr>
          <w:b/>
          <w:noProof/>
        </w:rPr>
        <w:t>V</w:t>
      </w:r>
      <w:r w:rsidRPr="00E25DA9">
        <w:rPr>
          <w:b/>
          <w:noProof/>
        </w:rPr>
        <w:t xml:space="preserve">: </w:t>
      </w:r>
      <w:r>
        <w:rPr>
          <w:b/>
          <w:noProof/>
        </w:rPr>
        <w:t xml:space="preserve">Renglones a ser evaluados en el </w:t>
      </w:r>
      <w:r w:rsidRPr="008B04AE">
        <w:rPr>
          <w:b/>
          <w:i/>
          <w:szCs w:val="24"/>
        </w:rPr>
        <w:t xml:space="preserve">“Premio a la Excelencia </w:t>
      </w:r>
    </w:p>
    <w:p w:rsidR="005E4BDC" w:rsidRDefault="005E4BDC" w:rsidP="005E4BDC">
      <w:pPr>
        <w:ind w:left="284"/>
        <w:jc w:val="center"/>
        <w:rPr>
          <w:b/>
          <w:i/>
          <w:szCs w:val="24"/>
        </w:rPr>
      </w:pPr>
      <w:r w:rsidRPr="008B04AE">
        <w:rPr>
          <w:b/>
          <w:i/>
          <w:szCs w:val="24"/>
        </w:rPr>
        <w:t>en el Desempeño en la Gestión Docente y los Logros de Aprendizaje”</w:t>
      </w:r>
    </w:p>
    <w:p w:rsidR="005E4BDC" w:rsidRPr="008B04AE" w:rsidRDefault="005E4BDC" w:rsidP="005E4BDC">
      <w:pPr>
        <w:ind w:left="284"/>
        <w:jc w:val="center"/>
        <w:rPr>
          <w:b/>
          <w:noProof/>
          <w:sz w:val="20"/>
        </w:rPr>
      </w:pPr>
    </w:p>
    <w:tbl>
      <w:tblPr>
        <w:tblStyle w:val="Sombreadoclaro2"/>
        <w:tblW w:w="8393" w:type="dxa"/>
        <w:jc w:val="center"/>
        <w:tblInd w:w="-400" w:type="dxa"/>
        <w:tblLook w:val="04A0" w:firstRow="1" w:lastRow="0" w:firstColumn="1" w:lastColumn="0" w:noHBand="0" w:noVBand="1"/>
      </w:tblPr>
      <w:tblGrid>
        <w:gridCol w:w="4481"/>
        <w:gridCol w:w="3912"/>
      </w:tblGrid>
      <w:tr w:rsidR="005E4BDC" w:rsidRPr="00D56A43" w:rsidTr="00CF129F">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hideMark/>
          </w:tcPr>
          <w:p w:rsidR="005E4BDC" w:rsidRPr="00742200" w:rsidRDefault="005E4BDC" w:rsidP="00CF129F">
            <w:pPr>
              <w:jc w:val="center"/>
              <w:rPr>
                <w:rFonts w:eastAsia="Times New Roman"/>
                <w:color w:val="000000"/>
                <w:sz w:val="22"/>
                <w:lang w:eastAsia="es-DO"/>
              </w:rPr>
            </w:pPr>
            <w:r w:rsidRPr="00742200">
              <w:rPr>
                <w:rFonts w:eastAsia="Times New Roman"/>
                <w:color w:val="000000"/>
                <w:sz w:val="22"/>
                <w:lang w:eastAsia="es-DO"/>
              </w:rPr>
              <w:t>Centro Educativo</w:t>
            </w:r>
          </w:p>
        </w:tc>
        <w:tc>
          <w:tcPr>
            <w:tcW w:w="3912" w:type="dxa"/>
            <w:noWrap/>
            <w:vAlign w:val="center"/>
            <w:hideMark/>
          </w:tcPr>
          <w:p w:rsidR="005E4BDC" w:rsidRPr="00742200" w:rsidRDefault="005E4BDC" w:rsidP="00CF129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742200">
              <w:rPr>
                <w:rFonts w:eastAsia="Times New Roman"/>
                <w:color w:val="000000"/>
                <w:sz w:val="22"/>
                <w:lang w:eastAsia="es-DO"/>
              </w:rPr>
              <w:t>Docente</w:t>
            </w:r>
          </w:p>
        </w:tc>
      </w:tr>
      <w:tr w:rsidR="005E4BDC"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hideMark/>
          </w:tcPr>
          <w:p w:rsidR="005E4BDC" w:rsidRPr="00742200" w:rsidRDefault="005E4BDC" w:rsidP="00CF129F">
            <w:pPr>
              <w:jc w:val="center"/>
              <w:rPr>
                <w:b w:val="0"/>
                <w:szCs w:val="16"/>
              </w:rPr>
            </w:pPr>
            <w:r w:rsidRPr="00742200">
              <w:rPr>
                <w:rFonts w:eastAsia="Times New Roman"/>
                <w:b w:val="0"/>
                <w:color w:val="000000"/>
                <w:sz w:val="20"/>
                <w:szCs w:val="20"/>
                <w:lang w:eastAsia="es-DO"/>
              </w:rPr>
              <w:t>Resultados de Pruebas Nacionales</w:t>
            </w:r>
          </w:p>
        </w:tc>
        <w:tc>
          <w:tcPr>
            <w:tcW w:w="3912" w:type="dxa"/>
            <w:noWrap/>
            <w:vAlign w:val="center"/>
            <w:hideMark/>
          </w:tcPr>
          <w:p w:rsidR="005E4BDC" w:rsidRPr="00742200" w:rsidRDefault="005E4BDC"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Evaluación de Desempeño</w:t>
            </w:r>
          </w:p>
        </w:tc>
      </w:tr>
      <w:tr w:rsidR="005E4BDC"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5E4BDC" w:rsidRPr="00742200" w:rsidRDefault="005E4BDC" w:rsidP="00CF129F">
            <w:pPr>
              <w:jc w:val="center"/>
              <w:rPr>
                <w:rFonts w:eastAsia="Times New Roman"/>
                <w:b w:val="0"/>
                <w:bCs w:val="0"/>
                <w:color w:val="000000"/>
                <w:sz w:val="20"/>
                <w:szCs w:val="20"/>
                <w:lang w:eastAsia="es-DO"/>
              </w:rPr>
            </w:pPr>
            <w:r w:rsidRPr="00742200">
              <w:rPr>
                <w:rFonts w:eastAsia="Times New Roman"/>
                <w:b w:val="0"/>
                <w:bCs w:val="0"/>
                <w:color w:val="000000"/>
                <w:sz w:val="20"/>
                <w:szCs w:val="20"/>
                <w:lang w:eastAsia="es-DO"/>
              </w:rPr>
              <w:t>Cumplimiento del calendario  y horario escolar</w:t>
            </w:r>
          </w:p>
        </w:tc>
        <w:tc>
          <w:tcPr>
            <w:tcW w:w="3912" w:type="dxa"/>
            <w:noWrap/>
            <w:vAlign w:val="center"/>
          </w:tcPr>
          <w:p w:rsidR="005E4BDC" w:rsidRPr="00742200" w:rsidRDefault="005E4BDC"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Evaluación de Competencia</w:t>
            </w:r>
          </w:p>
        </w:tc>
      </w:tr>
      <w:tr w:rsidR="005E4BDC"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5E4BDC" w:rsidRPr="00742200" w:rsidRDefault="005E4BDC" w:rsidP="00CF129F">
            <w:pPr>
              <w:jc w:val="center"/>
              <w:rPr>
                <w:rFonts w:eastAsia="Times New Roman"/>
                <w:b w:val="0"/>
                <w:bCs w:val="0"/>
                <w:color w:val="000000"/>
                <w:sz w:val="20"/>
                <w:szCs w:val="20"/>
                <w:lang w:eastAsia="es-DO"/>
              </w:rPr>
            </w:pPr>
            <w:r w:rsidRPr="00742200">
              <w:rPr>
                <w:rFonts w:eastAsia="Times New Roman"/>
                <w:b w:val="0"/>
                <w:bCs w:val="0"/>
                <w:color w:val="000000"/>
                <w:sz w:val="20"/>
                <w:szCs w:val="20"/>
                <w:lang w:eastAsia="es-DO"/>
              </w:rPr>
              <w:t>Funcionamiento, eficiencia en el uso y rendición de cuenta de los Recursos de la Junta de Centro</w:t>
            </w:r>
          </w:p>
        </w:tc>
        <w:tc>
          <w:tcPr>
            <w:tcW w:w="3912" w:type="dxa"/>
            <w:noWrap/>
            <w:vAlign w:val="center"/>
          </w:tcPr>
          <w:p w:rsidR="005E4BDC" w:rsidRPr="00742200" w:rsidRDefault="005E4BDC"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Asistencia del docente al Centro Educativo</w:t>
            </w:r>
          </w:p>
        </w:tc>
      </w:tr>
      <w:tr w:rsidR="005E4BDC"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5E4BDC" w:rsidRPr="00742200" w:rsidRDefault="005E4BDC" w:rsidP="00CF129F">
            <w:pPr>
              <w:jc w:val="center"/>
              <w:rPr>
                <w:rFonts w:eastAsia="Times New Roman"/>
                <w:b w:val="0"/>
                <w:bCs w:val="0"/>
                <w:color w:val="000000"/>
                <w:sz w:val="20"/>
                <w:szCs w:val="20"/>
                <w:lang w:eastAsia="es-DO"/>
              </w:rPr>
            </w:pPr>
            <w:r w:rsidRPr="00742200">
              <w:rPr>
                <w:rFonts w:eastAsia="Times New Roman"/>
                <w:b w:val="0"/>
                <w:bCs w:val="0"/>
                <w:color w:val="000000"/>
                <w:sz w:val="20"/>
                <w:szCs w:val="20"/>
                <w:lang w:eastAsia="es-DO"/>
              </w:rPr>
              <w:t>Cumplimiento del  Plan de Mejora Anual</w:t>
            </w:r>
          </w:p>
        </w:tc>
        <w:tc>
          <w:tcPr>
            <w:tcW w:w="3912" w:type="dxa"/>
            <w:noWrap/>
            <w:vAlign w:val="center"/>
          </w:tcPr>
          <w:p w:rsidR="005E4BDC" w:rsidRPr="00742200" w:rsidRDefault="005E4BDC"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Cumplimiento de la Planificación del Aula</w:t>
            </w:r>
          </w:p>
        </w:tc>
      </w:tr>
      <w:tr w:rsidR="005E4BDC"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5E4BDC" w:rsidRPr="00742200" w:rsidRDefault="005E4BDC" w:rsidP="00CF129F">
            <w:pPr>
              <w:jc w:val="center"/>
              <w:rPr>
                <w:rFonts w:eastAsia="Times New Roman"/>
                <w:b w:val="0"/>
                <w:bCs w:val="0"/>
                <w:color w:val="000000"/>
                <w:sz w:val="20"/>
                <w:szCs w:val="20"/>
                <w:lang w:eastAsia="es-DO"/>
              </w:rPr>
            </w:pPr>
            <w:r w:rsidRPr="00742200">
              <w:rPr>
                <w:rFonts w:eastAsia="Times New Roman"/>
                <w:b w:val="0"/>
                <w:bCs w:val="0"/>
                <w:color w:val="000000"/>
                <w:sz w:val="20"/>
                <w:szCs w:val="20"/>
                <w:lang w:eastAsia="es-DO"/>
              </w:rPr>
              <w:t>Formación Continua  de los docentes</w:t>
            </w:r>
          </w:p>
        </w:tc>
        <w:tc>
          <w:tcPr>
            <w:tcW w:w="3912" w:type="dxa"/>
            <w:noWrap/>
            <w:vAlign w:val="center"/>
          </w:tcPr>
          <w:p w:rsidR="005E4BDC" w:rsidRPr="00742200" w:rsidRDefault="005E4BDC"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Formación Continua del docente</w:t>
            </w:r>
          </w:p>
        </w:tc>
      </w:tr>
      <w:tr w:rsidR="005E4BDC"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5E4BDC" w:rsidRPr="00742200" w:rsidRDefault="005E4BDC" w:rsidP="00CF129F">
            <w:pPr>
              <w:jc w:val="center"/>
              <w:rPr>
                <w:rFonts w:eastAsia="Times New Roman"/>
                <w:b w:val="0"/>
                <w:bCs w:val="0"/>
                <w:color w:val="000000"/>
                <w:sz w:val="20"/>
                <w:szCs w:val="20"/>
                <w:lang w:eastAsia="es-DO"/>
              </w:rPr>
            </w:pPr>
            <w:r w:rsidRPr="00742200">
              <w:rPr>
                <w:rFonts w:eastAsia="Times New Roman"/>
                <w:b w:val="0"/>
                <w:bCs w:val="0"/>
                <w:color w:val="000000"/>
                <w:sz w:val="20"/>
                <w:szCs w:val="20"/>
                <w:lang w:eastAsia="es-DO"/>
              </w:rPr>
              <w:t>Funcionamiento del Equipo de Gestión del Centro</w:t>
            </w:r>
          </w:p>
        </w:tc>
        <w:tc>
          <w:tcPr>
            <w:tcW w:w="3912" w:type="dxa"/>
            <w:noWrap/>
            <w:vAlign w:val="center"/>
          </w:tcPr>
          <w:p w:rsidR="005E4BDC" w:rsidRPr="00742200" w:rsidRDefault="005E4BDC"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Valoración del Centro Educativo al</w:t>
            </w:r>
          </w:p>
          <w:p w:rsidR="005E4BDC" w:rsidRPr="00742200" w:rsidRDefault="005E4BDC"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742200">
              <w:rPr>
                <w:rFonts w:eastAsia="Times New Roman"/>
                <w:bCs/>
                <w:color w:val="000000"/>
                <w:sz w:val="20"/>
                <w:szCs w:val="20"/>
                <w:lang w:eastAsia="es-DO"/>
              </w:rPr>
              <w:t>que pertenece el Docente</w:t>
            </w:r>
          </w:p>
        </w:tc>
      </w:tr>
    </w:tbl>
    <w:p w:rsidR="005456EB" w:rsidRDefault="005456EB" w:rsidP="005456EB">
      <w:pPr>
        <w:pStyle w:val="Prrafodelista"/>
        <w:ind w:left="644"/>
        <w:jc w:val="both"/>
        <w:rPr>
          <w:sz w:val="24"/>
          <w:szCs w:val="24"/>
          <w:lang w:val="es-DO"/>
        </w:rPr>
      </w:pPr>
    </w:p>
    <w:p w:rsidR="008426B6" w:rsidRPr="00742200" w:rsidRDefault="008426B6" w:rsidP="00F65B73">
      <w:pPr>
        <w:pStyle w:val="Prrafodelista"/>
        <w:numPr>
          <w:ilvl w:val="0"/>
          <w:numId w:val="10"/>
        </w:numPr>
        <w:jc w:val="both"/>
        <w:rPr>
          <w:sz w:val="24"/>
          <w:szCs w:val="24"/>
          <w:lang w:val="es-DO"/>
        </w:rPr>
      </w:pPr>
      <w:r w:rsidRPr="008426B6">
        <w:rPr>
          <w:sz w:val="24"/>
          <w:szCs w:val="24"/>
          <w:lang w:val="es-DO"/>
        </w:rPr>
        <w:t>Establecer, dentro de una visión de amplia coordinación y participación institucional, programas de formación inicial para docentes a tiempo completo y dedicación exclusiva</w:t>
      </w:r>
      <w:r w:rsidR="00F65B73">
        <w:rPr>
          <w:sz w:val="24"/>
          <w:szCs w:val="24"/>
        </w:rPr>
        <w:t xml:space="preserve"> con</w:t>
      </w:r>
      <w:r w:rsidR="00F65B73" w:rsidRPr="005456EB">
        <w:rPr>
          <w:sz w:val="24"/>
          <w:szCs w:val="24"/>
          <w:lang w:val="es-DO"/>
        </w:rPr>
        <w:t xml:space="preserve"> un </w:t>
      </w:r>
      <w:r w:rsidR="00F65B73">
        <w:rPr>
          <w:sz w:val="24"/>
          <w:szCs w:val="24"/>
          <w:lang w:val="es-DO"/>
        </w:rPr>
        <w:t>sistema</w:t>
      </w:r>
      <w:r w:rsidR="00F65B73" w:rsidRPr="005456EB">
        <w:rPr>
          <w:sz w:val="24"/>
          <w:szCs w:val="24"/>
          <w:lang w:val="es-DO"/>
        </w:rPr>
        <w:t xml:space="preserve"> de crédito-beca para la formación inicial de los docentes que premie el esfuerzo y los logros académicos, con prioridad para los/las estudiantes en situación de vulnerabilid</w:t>
      </w:r>
      <w:r w:rsidR="00F65B73">
        <w:rPr>
          <w:sz w:val="24"/>
          <w:szCs w:val="24"/>
          <w:lang w:val="es-DO"/>
        </w:rPr>
        <w:t>ad económica, social y cultural</w:t>
      </w:r>
      <w:r>
        <w:rPr>
          <w:sz w:val="24"/>
          <w:szCs w:val="24"/>
          <w:lang w:val="es-DO"/>
        </w:rPr>
        <w:t>, al tiempo que se desarrolla</w:t>
      </w:r>
      <w:r w:rsidRPr="008426B6">
        <w:rPr>
          <w:sz w:val="24"/>
          <w:szCs w:val="24"/>
        </w:rPr>
        <w:t xml:space="preserve"> un amplio programa de formación continua que incluya </w:t>
      </w:r>
      <w:r w:rsidRPr="008426B6">
        <w:rPr>
          <w:sz w:val="24"/>
          <w:szCs w:val="24"/>
        </w:rPr>
        <w:lastRenderedPageBreak/>
        <w:t>el otorgamiento de</w:t>
      </w:r>
      <w:r w:rsidR="00F361F0" w:rsidRPr="008426B6">
        <w:rPr>
          <w:sz w:val="24"/>
          <w:szCs w:val="24"/>
        </w:rPr>
        <w:t xml:space="preserve"> becas de estudio–trabajo para </w:t>
      </w:r>
      <w:r w:rsidR="0080614B">
        <w:rPr>
          <w:sz w:val="24"/>
          <w:szCs w:val="24"/>
        </w:rPr>
        <w:t>los</w:t>
      </w:r>
      <w:r w:rsidR="00F361F0" w:rsidRPr="008426B6">
        <w:rPr>
          <w:sz w:val="24"/>
          <w:szCs w:val="24"/>
        </w:rPr>
        <w:t xml:space="preserve"> docentes en servicio que no tengan el nivel de ingreso establecido en la normativa vigente y así poder  acceder a los incentivos </w:t>
      </w:r>
      <w:r w:rsidR="00333FA9" w:rsidRPr="008426B6">
        <w:rPr>
          <w:sz w:val="24"/>
          <w:szCs w:val="24"/>
        </w:rPr>
        <w:t>asociad</w:t>
      </w:r>
      <w:r w:rsidR="0080614B">
        <w:rPr>
          <w:sz w:val="24"/>
          <w:szCs w:val="24"/>
        </w:rPr>
        <w:t>os a la evaluación de desempeño, incluyendo Post-Grados y Maestrías para aquellas áreas definidas por el MINERD como alta prioridad</w:t>
      </w:r>
      <w:r w:rsidR="00742200">
        <w:rPr>
          <w:sz w:val="24"/>
          <w:szCs w:val="24"/>
        </w:rPr>
        <w:t>.</w:t>
      </w:r>
    </w:p>
    <w:p w:rsidR="00742200" w:rsidRPr="00F65B73" w:rsidRDefault="00742200" w:rsidP="00742200">
      <w:pPr>
        <w:pStyle w:val="Prrafodelista"/>
        <w:ind w:left="644"/>
        <w:jc w:val="both"/>
        <w:rPr>
          <w:sz w:val="24"/>
          <w:szCs w:val="24"/>
          <w:lang w:val="es-DO"/>
        </w:rPr>
      </w:pPr>
    </w:p>
    <w:p w:rsidR="008426B6" w:rsidRDefault="008426B6" w:rsidP="008426B6">
      <w:pPr>
        <w:ind w:left="284"/>
        <w:rPr>
          <w:b/>
          <w:noProof/>
          <w:lang w:val="es-DO"/>
        </w:rPr>
      </w:pPr>
    </w:p>
    <w:p w:rsidR="008426B6" w:rsidRPr="00D56A43" w:rsidRDefault="008426B6" w:rsidP="008426B6">
      <w:pPr>
        <w:ind w:left="284"/>
        <w:jc w:val="center"/>
        <w:rPr>
          <w:noProof/>
        </w:rPr>
      </w:pPr>
      <w:r w:rsidRPr="00E25DA9">
        <w:rPr>
          <w:b/>
          <w:noProof/>
        </w:rPr>
        <w:t xml:space="preserve">Tabla </w:t>
      </w:r>
      <w:r w:rsidR="00FF19BC">
        <w:rPr>
          <w:b/>
          <w:noProof/>
        </w:rPr>
        <w:t>V</w:t>
      </w:r>
      <w:r w:rsidRPr="00E25DA9">
        <w:rPr>
          <w:b/>
          <w:noProof/>
        </w:rPr>
        <w:t xml:space="preserve">: </w:t>
      </w:r>
      <w:r>
        <w:rPr>
          <w:b/>
          <w:noProof/>
        </w:rPr>
        <w:t>Inversión en Formación Continua,  Profesionalización y Maestrías</w:t>
      </w:r>
      <w:r w:rsidRPr="00E25DA9">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8426B6" w:rsidRPr="00D56A43" w:rsidTr="00D56A43">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8426B6" w:rsidRPr="00D56A43" w:rsidRDefault="008426B6" w:rsidP="00D56A43">
            <w:pPr>
              <w:jc w:val="center"/>
              <w:rPr>
                <w:rFonts w:eastAsia="Times New Roman"/>
                <w:b w:val="0"/>
                <w:color w:val="000000"/>
                <w:sz w:val="22"/>
                <w:lang w:eastAsia="es-DO"/>
              </w:rPr>
            </w:pPr>
            <w:r w:rsidRPr="00D56A43">
              <w:rPr>
                <w:rFonts w:eastAsia="Times New Roman"/>
                <w:b w:val="0"/>
                <w:color w:val="000000"/>
                <w:sz w:val="22"/>
                <w:lang w:eastAsia="es-DO"/>
              </w:rPr>
              <w:t>Renglón</w:t>
            </w:r>
          </w:p>
        </w:tc>
        <w:tc>
          <w:tcPr>
            <w:tcW w:w="1756" w:type="dxa"/>
            <w:noWrap/>
            <w:vAlign w:val="center"/>
            <w:hideMark/>
          </w:tcPr>
          <w:p w:rsidR="008426B6" w:rsidRPr="00D56A43" w:rsidRDefault="008426B6" w:rsidP="00D56A43">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D56A43">
              <w:rPr>
                <w:rFonts w:eastAsia="Times New Roman"/>
                <w:b w:val="0"/>
                <w:color w:val="000000"/>
                <w:sz w:val="22"/>
                <w:lang w:eastAsia="es-DO"/>
              </w:rPr>
              <w:t>Monto RD$</w:t>
            </w:r>
          </w:p>
        </w:tc>
        <w:tc>
          <w:tcPr>
            <w:tcW w:w="1916" w:type="dxa"/>
            <w:noWrap/>
            <w:vAlign w:val="center"/>
            <w:hideMark/>
          </w:tcPr>
          <w:p w:rsidR="008426B6" w:rsidRPr="00D56A43" w:rsidRDefault="008426B6" w:rsidP="00D56A43">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D56A43">
              <w:rPr>
                <w:rFonts w:eastAsia="Times New Roman"/>
                <w:b w:val="0"/>
                <w:color w:val="000000"/>
                <w:sz w:val="22"/>
                <w:lang w:eastAsia="es-DO"/>
              </w:rPr>
              <w:t>%  Presupuesto MINERD</w:t>
            </w:r>
          </w:p>
        </w:tc>
      </w:tr>
      <w:tr w:rsidR="008426B6" w:rsidRPr="00D56A43" w:rsidTr="00D56A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8426B6" w:rsidRPr="00D56A43" w:rsidRDefault="008426B6" w:rsidP="00D56A43">
            <w:pPr>
              <w:rPr>
                <w:rFonts w:eastAsia="Times New Roman"/>
                <w:b w:val="0"/>
                <w:color w:val="000000"/>
                <w:sz w:val="20"/>
                <w:szCs w:val="20"/>
                <w:lang w:eastAsia="es-DO"/>
              </w:rPr>
            </w:pPr>
            <w:r w:rsidRPr="00D56A43">
              <w:rPr>
                <w:rFonts w:eastAsia="Times New Roman"/>
                <w:b w:val="0"/>
                <w:color w:val="000000"/>
                <w:sz w:val="20"/>
                <w:szCs w:val="20"/>
                <w:lang w:eastAsia="es-DO"/>
              </w:rPr>
              <w:t>Intervención en Formación Continua</w:t>
            </w:r>
          </w:p>
        </w:tc>
        <w:tc>
          <w:tcPr>
            <w:tcW w:w="1756" w:type="dxa"/>
            <w:noWrap/>
            <w:vAlign w:val="center"/>
            <w:hideMark/>
          </w:tcPr>
          <w:p w:rsidR="008426B6" w:rsidRPr="00D56A43" w:rsidRDefault="008426B6" w:rsidP="00D56A4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D56A43">
              <w:rPr>
                <w:rFonts w:eastAsia="Times New Roman"/>
                <w:color w:val="000000"/>
                <w:sz w:val="20"/>
                <w:szCs w:val="20"/>
                <w:lang w:eastAsia="es-DO"/>
              </w:rPr>
              <w:t>900,883,454</w:t>
            </w:r>
          </w:p>
        </w:tc>
        <w:tc>
          <w:tcPr>
            <w:tcW w:w="1916" w:type="dxa"/>
            <w:noWrap/>
            <w:vAlign w:val="center"/>
            <w:hideMark/>
          </w:tcPr>
          <w:p w:rsidR="00FF19BC" w:rsidRPr="00D56A43" w:rsidRDefault="008426B6" w:rsidP="00FF19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D56A43">
              <w:rPr>
                <w:rFonts w:eastAsia="Times New Roman"/>
                <w:color w:val="000000"/>
                <w:sz w:val="20"/>
                <w:szCs w:val="20"/>
                <w:lang w:eastAsia="es-DO"/>
              </w:rPr>
              <w:t>0.90%</w:t>
            </w:r>
          </w:p>
        </w:tc>
      </w:tr>
      <w:tr w:rsidR="00FF19BC" w:rsidRPr="00D56A43" w:rsidTr="00D56A43">
        <w:trPr>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tcPr>
          <w:p w:rsidR="00FF19BC" w:rsidRPr="00D56A43" w:rsidRDefault="00FF19BC" w:rsidP="00D56A43">
            <w:pPr>
              <w:rPr>
                <w:rFonts w:eastAsia="Times New Roman"/>
                <w:b w:val="0"/>
                <w:color w:val="000000"/>
                <w:sz w:val="20"/>
                <w:szCs w:val="20"/>
                <w:lang w:eastAsia="es-DO"/>
              </w:rPr>
            </w:pPr>
            <w:r w:rsidRPr="00D56A43">
              <w:rPr>
                <w:rFonts w:eastAsia="Times New Roman"/>
                <w:b w:val="0"/>
                <w:color w:val="000000"/>
                <w:sz w:val="20"/>
                <w:szCs w:val="20"/>
                <w:lang w:eastAsia="es-DO"/>
              </w:rPr>
              <w:t>Intervención en Profesionalización y Maestrías</w:t>
            </w:r>
          </w:p>
        </w:tc>
        <w:tc>
          <w:tcPr>
            <w:tcW w:w="1756" w:type="dxa"/>
            <w:noWrap/>
            <w:vAlign w:val="center"/>
          </w:tcPr>
          <w:p w:rsidR="00FF19BC" w:rsidRPr="00D56A43" w:rsidRDefault="00FF19BC" w:rsidP="00D56A4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D56A43">
              <w:rPr>
                <w:rFonts w:eastAsia="Times New Roman"/>
                <w:color w:val="000000"/>
                <w:sz w:val="20"/>
                <w:szCs w:val="20"/>
                <w:lang w:eastAsia="es-DO"/>
              </w:rPr>
              <w:t>599,952,052</w:t>
            </w:r>
          </w:p>
        </w:tc>
        <w:tc>
          <w:tcPr>
            <w:tcW w:w="1916" w:type="dxa"/>
            <w:noWrap/>
            <w:vAlign w:val="center"/>
          </w:tcPr>
          <w:p w:rsidR="00FF19BC" w:rsidRPr="00D56A43" w:rsidRDefault="00FF19BC" w:rsidP="00D56A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D56A43">
              <w:rPr>
                <w:rFonts w:eastAsia="Times New Roman"/>
                <w:color w:val="000000"/>
                <w:sz w:val="20"/>
                <w:szCs w:val="20"/>
                <w:lang w:eastAsia="es-DO"/>
              </w:rPr>
              <w:t>0.60%</w:t>
            </w:r>
          </w:p>
        </w:tc>
      </w:tr>
    </w:tbl>
    <w:p w:rsidR="00E25DA9" w:rsidRPr="00D56A43" w:rsidRDefault="00E25DA9" w:rsidP="00FF19BC">
      <w:pPr>
        <w:rPr>
          <w:rFonts w:eastAsia="Times New Roman"/>
          <w:color w:val="000000" w:themeColor="text1" w:themeShade="BF"/>
          <w:sz w:val="20"/>
          <w:szCs w:val="20"/>
          <w:lang w:eastAsia="es-DO"/>
        </w:rPr>
      </w:pPr>
    </w:p>
    <w:p w:rsidR="00742200" w:rsidRDefault="00742200" w:rsidP="00742200">
      <w:pPr>
        <w:pStyle w:val="Prrafodelista"/>
        <w:ind w:left="644"/>
        <w:jc w:val="both"/>
        <w:rPr>
          <w:sz w:val="24"/>
          <w:szCs w:val="24"/>
          <w:lang w:val="es-DO"/>
        </w:rPr>
      </w:pPr>
    </w:p>
    <w:p w:rsidR="005E16E7" w:rsidRDefault="003A478A" w:rsidP="00F65B73">
      <w:pPr>
        <w:pStyle w:val="Prrafodelista"/>
        <w:numPr>
          <w:ilvl w:val="0"/>
          <w:numId w:val="10"/>
        </w:numPr>
        <w:jc w:val="both"/>
        <w:rPr>
          <w:sz w:val="24"/>
          <w:szCs w:val="24"/>
          <w:lang w:val="es-DO"/>
        </w:rPr>
      </w:pPr>
      <w:r w:rsidRPr="003A478A">
        <w:rPr>
          <w:sz w:val="24"/>
          <w:szCs w:val="24"/>
          <w:lang w:val="es-DO"/>
        </w:rPr>
        <w:t>Establecer mecanismo</w:t>
      </w:r>
      <w:r w:rsidR="00900D23">
        <w:rPr>
          <w:sz w:val="24"/>
          <w:szCs w:val="24"/>
          <w:lang w:val="es-DO"/>
        </w:rPr>
        <w:t xml:space="preserve">s de control para garantizar </w:t>
      </w:r>
      <w:r w:rsidRPr="003A478A">
        <w:rPr>
          <w:sz w:val="24"/>
          <w:szCs w:val="24"/>
          <w:lang w:val="es-DO"/>
        </w:rPr>
        <w:t xml:space="preserve">el cumplimiento del calendario y horario escolar, y la rendición de cuentas, como principios básicos de actuación en el marco del </w:t>
      </w:r>
      <w:r w:rsidR="0039728B">
        <w:rPr>
          <w:sz w:val="24"/>
          <w:szCs w:val="24"/>
          <w:lang w:val="es-DO"/>
        </w:rPr>
        <w:t>Sistema E</w:t>
      </w:r>
      <w:r w:rsidRPr="003A478A">
        <w:rPr>
          <w:sz w:val="24"/>
          <w:szCs w:val="24"/>
          <w:lang w:val="es-DO"/>
        </w:rPr>
        <w:t xml:space="preserve">ducativo. </w:t>
      </w:r>
    </w:p>
    <w:p w:rsidR="003A478A" w:rsidRDefault="003A478A" w:rsidP="003A478A">
      <w:pPr>
        <w:jc w:val="both"/>
        <w:rPr>
          <w:sz w:val="24"/>
          <w:szCs w:val="24"/>
          <w:lang w:val="es-DO"/>
        </w:rPr>
      </w:pPr>
    </w:p>
    <w:p w:rsidR="00742200" w:rsidRPr="003A478A" w:rsidRDefault="00742200" w:rsidP="003A478A">
      <w:pPr>
        <w:jc w:val="both"/>
        <w:rPr>
          <w:sz w:val="24"/>
          <w:szCs w:val="24"/>
          <w:lang w:val="es-DO"/>
        </w:rPr>
      </w:pPr>
    </w:p>
    <w:p w:rsidR="004134E1" w:rsidRDefault="00245BCC" w:rsidP="00F65B73">
      <w:pPr>
        <w:pStyle w:val="Prrafodelista"/>
        <w:numPr>
          <w:ilvl w:val="0"/>
          <w:numId w:val="10"/>
        </w:numPr>
        <w:jc w:val="both"/>
        <w:rPr>
          <w:sz w:val="24"/>
          <w:szCs w:val="24"/>
          <w:lang w:val="es-DO"/>
        </w:rPr>
      </w:pPr>
      <w:r w:rsidRPr="00F14D6F">
        <w:rPr>
          <w:sz w:val="24"/>
          <w:szCs w:val="24"/>
        </w:rPr>
        <w:t xml:space="preserve">Realizar en febrero 2013 un incremento del </w:t>
      </w:r>
      <w:r w:rsidR="00B8274A" w:rsidRPr="00F14D6F">
        <w:rPr>
          <w:sz w:val="24"/>
          <w:szCs w:val="24"/>
        </w:rPr>
        <w:t>15%</w:t>
      </w:r>
      <w:r w:rsidR="00B8274A">
        <w:rPr>
          <w:sz w:val="24"/>
          <w:szCs w:val="24"/>
        </w:rPr>
        <w:t xml:space="preserve"> del </w:t>
      </w:r>
      <w:r w:rsidRPr="00F14D6F">
        <w:rPr>
          <w:sz w:val="24"/>
          <w:szCs w:val="24"/>
        </w:rPr>
        <w:t>salario base</w:t>
      </w:r>
      <w:r w:rsidR="00F14D6F" w:rsidRPr="00F14D6F">
        <w:rPr>
          <w:sz w:val="24"/>
          <w:szCs w:val="24"/>
        </w:rPr>
        <w:t xml:space="preserve"> de los docentes</w:t>
      </w:r>
      <w:r w:rsidR="00B8274A">
        <w:rPr>
          <w:sz w:val="24"/>
          <w:szCs w:val="24"/>
        </w:rPr>
        <w:t xml:space="preserve">, lo que </w:t>
      </w:r>
      <w:r w:rsidR="00F14D6F">
        <w:rPr>
          <w:sz w:val="24"/>
          <w:szCs w:val="24"/>
        </w:rPr>
        <w:t xml:space="preserve"> </w:t>
      </w:r>
      <w:r w:rsidR="00F14D6F" w:rsidRPr="00F14D6F">
        <w:rPr>
          <w:sz w:val="24"/>
          <w:szCs w:val="24"/>
        </w:rPr>
        <w:t xml:space="preserve">representa un </w:t>
      </w:r>
      <w:r w:rsidR="00B8274A">
        <w:rPr>
          <w:sz w:val="24"/>
          <w:szCs w:val="24"/>
        </w:rPr>
        <w:t>aumento</w:t>
      </w:r>
      <w:r w:rsidR="00F14D6F" w:rsidRPr="00F14D6F">
        <w:rPr>
          <w:sz w:val="24"/>
          <w:szCs w:val="24"/>
        </w:rPr>
        <w:t xml:space="preserve"> del monto destinado a salario de </w:t>
      </w:r>
      <w:r w:rsidR="00F14D6F" w:rsidRPr="00CF129F">
        <w:rPr>
          <w:sz w:val="24"/>
          <w:szCs w:val="24"/>
        </w:rPr>
        <w:t>148</w:t>
      </w:r>
      <w:r w:rsidR="00F14D6F" w:rsidRPr="00F14D6F">
        <w:rPr>
          <w:sz w:val="24"/>
          <w:szCs w:val="24"/>
        </w:rPr>
        <w:t xml:space="preserve"> millones de pesos mensual</w:t>
      </w:r>
      <w:r w:rsidR="00B8274A">
        <w:rPr>
          <w:sz w:val="24"/>
          <w:szCs w:val="24"/>
        </w:rPr>
        <w:t>es</w:t>
      </w:r>
      <w:r w:rsidR="00F14D6F">
        <w:rPr>
          <w:sz w:val="24"/>
          <w:szCs w:val="24"/>
        </w:rPr>
        <w:t>,</w:t>
      </w:r>
      <w:r w:rsidR="00F14D6F" w:rsidRPr="00F14D6F">
        <w:rPr>
          <w:sz w:val="24"/>
          <w:szCs w:val="24"/>
        </w:rPr>
        <w:t xml:space="preserve"> totalizando </w:t>
      </w:r>
      <w:r w:rsidR="00F14D6F" w:rsidRPr="006B35CD">
        <w:rPr>
          <w:sz w:val="24"/>
          <w:szCs w:val="24"/>
        </w:rPr>
        <w:t>1,</w:t>
      </w:r>
      <w:r w:rsidR="006B35CD" w:rsidRPr="006B35CD">
        <w:rPr>
          <w:sz w:val="24"/>
          <w:szCs w:val="24"/>
        </w:rPr>
        <w:t>778</w:t>
      </w:r>
      <w:r w:rsidR="00F14D6F" w:rsidRPr="006B35CD">
        <w:rPr>
          <w:sz w:val="24"/>
          <w:szCs w:val="24"/>
        </w:rPr>
        <w:t xml:space="preserve"> millones de pesos en el año y un </w:t>
      </w:r>
      <w:r w:rsidR="006B35CD" w:rsidRPr="006B35CD">
        <w:rPr>
          <w:sz w:val="24"/>
          <w:szCs w:val="24"/>
        </w:rPr>
        <w:t>1.78</w:t>
      </w:r>
      <w:r w:rsidR="00F14D6F" w:rsidRPr="006B35CD">
        <w:rPr>
          <w:sz w:val="24"/>
          <w:szCs w:val="24"/>
        </w:rPr>
        <w:t>% adicional del actual presupuesto e</w:t>
      </w:r>
      <w:r w:rsidR="00F14D6F" w:rsidRPr="00F14D6F">
        <w:rPr>
          <w:sz w:val="24"/>
          <w:szCs w:val="24"/>
        </w:rPr>
        <w:t xml:space="preserve">n </w:t>
      </w:r>
      <w:r w:rsidR="002F7888" w:rsidRPr="00F14D6F">
        <w:rPr>
          <w:sz w:val="24"/>
          <w:szCs w:val="24"/>
        </w:rPr>
        <w:t>a</w:t>
      </w:r>
      <w:r w:rsidR="002F7888">
        <w:rPr>
          <w:sz w:val="24"/>
          <w:szCs w:val="24"/>
        </w:rPr>
        <w:t>d</w:t>
      </w:r>
      <w:r w:rsidR="002F7888" w:rsidRPr="00F14D6F">
        <w:rPr>
          <w:sz w:val="24"/>
          <w:szCs w:val="24"/>
        </w:rPr>
        <w:t>ición</w:t>
      </w:r>
      <w:r w:rsidR="00F14D6F" w:rsidRPr="00F14D6F">
        <w:rPr>
          <w:sz w:val="24"/>
          <w:szCs w:val="24"/>
        </w:rPr>
        <w:t xml:space="preserve"> al peso de la carga docente, en tema presupuestario</w:t>
      </w:r>
      <w:r w:rsidR="00B8274A">
        <w:rPr>
          <w:sz w:val="24"/>
          <w:szCs w:val="24"/>
        </w:rPr>
        <w:t>. L</w:t>
      </w:r>
      <w:r w:rsidR="00F14D6F" w:rsidRPr="00B8274A">
        <w:rPr>
          <w:sz w:val="24"/>
          <w:szCs w:val="24"/>
        </w:rPr>
        <w:t xml:space="preserve">a Tabla I </w:t>
      </w:r>
      <w:r w:rsidR="00B8274A">
        <w:rPr>
          <w:sz w:val="24"/>
          <w:szCs w:val="24"/>
        </w:rPr>
        <w:t>ilustra el efecto que generará</w:t>
      </w:r>
      <w:r w:rsidR="00F14D6F" w:rsidRPr="00B8274A">
        <w:rPr>
          <w:sz w:val="24"/>
          <w:szCs w:val="24"/>
        </w:rPr>
        <w:t xml:space="preserve"> el aumento en la magnitud especificada sobre el salario promedio docente actual, en las distintas categorías en la cual se clasifica en la actualidad.</w:t>
      </w:r>
      <w:r w:rsidR="004134E1" w:rsidRPr="004134E1">
        <w:rPr>
          <w:sz w:val="24"/>
          <w:szCs w:val="24"/>
          <w:lang w:val="es-DO"/>
        </w:rPr>
        <w:t xml:space="preserve"> </w:t>
      </w:r>
    </w:p>
    <w:p w:rsidR="00742200" w:rsidRDefault="00742200" w:rsidP="00742200">
      <w:pPr>
        <w:pStyle w:val="Prrafodelista"/>
        <w:ind w:left="644"/>
        <w:jc w:val="both"/>
        <w:rPr>
          <w:sz w:val="24"/>
          <w:szCs w:val="24"/>
          <w:lang w:val="es-DO"/>
        </w:rPr>
      </w:pPr>
    </w:p>
    <w:p w:rsidR="00E25DA9" w:rsidRDefault="00E25DA9" w:rsidP="00E25DA9">
      <w:pPr>
        <w:ind w:left="284"/>
        <w:rPr>
          <w:b/>
          <w:noProof/>
          <w:lang w:val="es-DO"/>
        </w:rPr>
      </w:pPr>
    </w:p>
    <w:p w:rsidR="00E25DA9" w:rsidRPr="00E25DA9" w:rsidRDefault="00E25DA9" w:rsidP="00E25DA9">
      <w:pPr>
        <w:ind w:left="284"/>
        <w:jc w:val="center"/>
        <w:rPr>
          <w:b/>
          <w:noProof/>
        </w:rPr>
      </w:pPr>
      <w:r w:rsidRPr="00E25DA9">
        <w:rPr>
          <w:b/>
          <w:noProof/>
        </w:rPr>
        <w:t xml:space="preserve">Tabla </w:t>
      </w:r>
      <w:r>
        <w:rPr>
          <w:b/>
          <w:noProof/>
        </w:rPr>
        <w:t>V</w:t>
      </w:r>
      <w:r w:rsidR="00857DBD">
        <w:rPr>
          <w:b/>
          <w:noProof/>
        </w:rPr>
        <w:t>I</w:t>
      </w:r>
      <w:r w:rsidRPr="00E25DA9">
        <w:rPr>
          <w:b/>
          <w:noProof/>
        </w:rPr>
        <w:t xml:space="preserve">: </w:t>
      </w:r>
      <w:r>
        <w:rPr>
          <w:b/>
          <w:noProof/>
        </w:rPr>
        <w:t>Inversión en Ajuste Salarial</w:t>
      </w:r>
      <w:r w:rsidRPr="00E25DA9">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E25DA9" w:rsidRPr="00BC7379" w:rsidTr="00E25DA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E25DA9" w:rsidRPr="00BC7379" w:rsidRDefault="00E25DA9"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E25DA9" w:rsidRPr="00BC7379" w:rsidRDefault="00E25DA9"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E25DA9" w:rsidRPr="00BC7379" w:rsidRDefault="00E25DA9"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6B35CD" w:rsidRPr="00BC7379" w:rsidTr="00D220B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28" w:type="dxa"/>
            <w:noWrap/>
            <w:vAlign w:val="bottom"/>
            <w:hideMark/>
          </w:tcPr>
          <w:p w:rsidR="006B35CD" w:rsidRPr="00864558" w:rsidRDefault="006B35CD" w:rsidP="00D220BA">
            <w:pPr>
              <w:rPr>
                <w:rFonts w:eastAsia="Times New Roman"/>
                <w:b w:val="0"/>
                <w:bCs w:val="0"/>
                <w:color w:val="000000"/>
                <w:sz w:val="20"/>
                <w:szCs w:val="20"/>
                <w:lang w:eastAsia="es-DO"/>
              </w:rPr>
            </w:pPr>
            <w:r w:rsidRPr="00864558">
              <w:rPr>
                <w:rFonts w:eastAsia="Times New Roman"/>
                <w:color w:val="000000"/>
                <w:sz w:val="20"/>
                <w:szCs w:val="20"/>
                <w:lang w:eastAsia="es-DO"/>
              </w:rPr>
              <w:t>Propuesta de Aumento salarial</w:t>
            </w:r>
          </w:p>
        </w:tc>
        <w:tc>
          <w:tcPr>
            <w:tcW w:w="1756" w:type="dxa"/>
            <w:noWrap/>
            <w:vAlign w:val="bottom"/>
            <w:hideMark/>
          </w:tcPr>
          <w:p w:rsidR="006B35CD" w:rsidRPr="00864558" w:rsidRDefault="006B35CD" w:rsidP="00D220B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864558">
              <w:rPr>
                <w:rFonts w:eastAsia="Times New Roman"/>
                <w:color w:val="000000"/>
                <w:sz w:val="20"/>
                <w:szCs w:val="20"/>
                <w:lang w:eastAsia="es-DO"/>
              </w:rPr>
              <w:t>1,778,481,318</w:t>
            </w:r>
          </w:p>
        </w:tc>
        <w:tc>
          <w:tcPr>
            <w:tcW w:w="1916" w:type="dxa"/>
            <w:noWrap/>
            <w:vAlign w:val="bottom"/>
            <w:hideMark/>
          </w:tcPr>
          <w:p w:rsidR="006B35CD" w:rsidRPr="00864558" w:rsidRDefault="006B35CD" w:rsidP="00D220B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864558">
              <w:rPr>
                <w:rFonts w:eastAsia="Times New Roman"/>
                <w:color w:val="000000"/>
                <w:sz w:val="20"/>
                <w:szCs w:val="20"/>
                <w:lang w:eastAsia="es-DO"/>
              </w:rPr>
              <w:t>1.78%</w:t>
            </w:r>
          </w:p>
        </w:tc>
      </w:tr>
    </w:tbl>
    <w:p w:rsidR="00857DBD" w:rsidRDefault="00857DBD" w:rsidP="00E25DA9">
      <w:pPr>
        <w:jc w:val="center"/>
        <w:rPr>
          <w:b/>
          <w:noProof/>
        </w:rPr>
      </w:pPr>
    </w:p>
    <w:p w:rsidR="00742200" w:rsidRDefault="00742200" w:rsidP="00E25DA9">
      <w:pPr>
        <w:jc w:val="center"/>
        <w:rPr>
          <w:b/>
          <w:noProof/>
        </w:rPr>
      </w:pPr>
    </w:p>
    <w:p w:rsidR="00742200" w:rsidRDefault="00742200" w:rsidP="00E25DA9">
      <w:pPr>
        <w:jc w:val="center"/>
        <w:rPr>
          <w:b/>
          <w:noProof/>
        </w:rPr>
      </w:pPr>
    </w:p>
    <w:p w:rsidR="00742200" w:rsidRDefault="00742200" w:rsidP="00E25DA9">
      <w:pPr>
        <w:jc w:val="center"/>
        <w:rPr>
          <w:b/>
          <w:noProof/>
        </w:rPr>
      </w:pPr>
    </w:p>
    <w:p w:rsidR="004134E1" w:rsidRDefault="00E25DA9" w:rsidP="00AC74A7">
      <w:pPr>
        <w:jc w:val="center"/>
        <w:rPr>
          <w:sz w:val="24"/>
          <w:szCs w:val="24"/>
          <w:lang w:val="es-DO"/>
        </w:rPr>
      </w:pPr>
      <w:r>
        <w:rPr>
          <w:b/>
          <w:noProof/>
        </w:rPr>
        <w:t>Tabla V</w:t>
      </w:r>
      <w:r w:rsidR="00C24137">
        <w:rPr>
          <w:b/>
          <w:noProof/>
        </w:rPr>
        <w:t>I</w:t>
      </w:r>
      <w:r w:rsidR="00857DBD">
        <w:rPr>
          <w:b/>
          <w:noProof/>
        </w:rPr>
        <w:t>I</w:t>
      </w:r>
      <w:r w:rsidR="004134E1" w:rsidRPr="004134E1">
        <w:rPr>
          <w:b/>
          <w:noProof/>
        </w:rPr>
        <w:t xml:space="preserve">: Efecto </w:t>
      </w:r>
      <w:r w:rsidR="004134E1" w:rsidRPr="006B35CD">
        <w:rPr>
          <w:b/>
          <w:noProof/>
        </w:rPr>
        <w:t>del aumento en el Salario Promedio Docente</w:t>
      </w:r>
    </w:p>
    <w:tbl>
      <w:tblPr>
        <w:tblpPr w:leftFromText="141" w:rightFromText="141" w:vertAnchor="text" w:horzAnchor="margin" w:tblpXSpec="center" w:tblpY="63"/>
        <w:tblW w:w="8434" w:type="dxa"/>
        <w:tblCellMar>
          <w:left w:w="70" w:type="dxa"/>
          <w:right w:w="70" w:type="dxa"/>
        </w:tblCellMar>
        <w:tblLook w:val="04A0" w:firstRow="1" w:lastRow="0" w:firstColumn="1" w:lastColumn="0" w:noHBand="0" w:noVBand="1"/>
      </w:tblPr>
      <w:tblGrid>
        <w:gridCol w:w="2929"/>
        <w:gridCol w:w="898"/>
        <w:gridCol w:w="1068"/>
        <w:gridCol w:w="1109"/>
        <w:gridCol w:w="1296"/>
        <w:gridCol w:w="1134"/>
      </w:tblGrid>
      <w:tr w:rsidR="004134E1" w:rsidRPr="009A770C" w:rsidTr="00AC74A7">
        <w:trPr>
          <w:trHeight w:val="548"/>
        </w:trPr>
        <w:tc>
          <w:tcPr>
            <w:tcW w:w="2929" w:type="dxa"/>
            <w:tcBorders>
              <w:top w:val="single" w:sz="8" w:space="0" w:color="000000"/>
              <w:left w:val="nil"/>
              <w:bottom w:val="single" w:sz="8" w:space="0" w:color="000000"/>
              <w:right w:val="nil"/>
            </w:tcBorders>
            <w:shd w:val="clear" w:color="auto" w:fill="auto"/>
            <w:noWrap/>
            <w:hideMark/>
          </w:tcPr>
          <w:p w:rsidR="004134E1" w:rsidRPr="008E2088" w:rsidRDefault="004134E1" w:rsidP="004134E1">
            <w:pPr>
              <w:spacing w:line="240" w:lineRule="auto"/>
              <w:jc w:val="center"/>
              <w:rPr>
                <w:rFonts w:eastAsia="Times New Roman" w:cs="Times New Roman"/>
                <w:b/>
                <w:bCs/>
                <w:color w:val="000000"/>
                <w:lang w:eastAsia="es-DO"/>
              </w:rPr>
            </w:pPr>
          </w:p>
        </w:tc>
        <w:tc>
          <w:tcPr>
            <w:tcW w:w="898" w:type="dxa"/>
            <w:tcBorders>
              <w:top w:val="single" w:sz="8" w:space="0" w:color="000000"/>
              <w:left w:val="nil"/>
              <w:bottom w:val="single" w:sz="8" w:space="0" w:color="000000"/>
              <w:right w:val="nil"/>
            </w:tcBorders>
            <w:shd w:val="clear" w:color="auto" w:fill="auto"/>
            <w:noWrap/>
            <w:hideMark/>
          </w:tcPr>
          <w:p w:rsidR="004134E1" w:rsidRPr="00AC74A7" w:rsidRDefault="004134E1" w:rsidP="004134E1">
            <w:pPr>
              <w:spacing w:line="240" w:lineRule="auto"/>
              <w:jc w:val="center"/>
              <w:rPr>
                <w:rFonts w:eastAsia="Times New Roman" w:cs="Times New Roman"/>
                <w:b/>
                <w:bCs/>
                <w:color w:val="000000"/>
                <w:sz w:val="16"/>
                <w:szCs w:val="20"/>
                <w:lang w:eastAsia="es-DO"/>
              </w:rPr>
            </w:pPr>
            <w:r w:rsidRPr="00AC74A7">
              <w:rPr>
                <w:rFonts w:eastAsia="Times New Roman" w:cs="Times New Roman"/>
                <w:b/>
                <w:bCs/>
                <w:color w:val="000000"/>
                <w:sz w:val="16"/>
                <w:szCs w:val="20"/>
                <w:lang w:eastAsia="es-DO"/>
              </w:rPr>
              <w:t>% Tarjeta</w:t>
            </w:r>
          </w:p>
        </w:tc>
        <w:tc>
          <w:tcPr>
            <w:tcW w:w="1068" w:type="dxa"/>
            <w:tcBorders>
              <w:top w:val="single" w:sz="8" w:space="0" w:color="000000"/>
              <w:left w:val="nil"/>
              <w:bottom w:val="single" w:sz="8" w:space="0" w:color="000000"/>
              <w:right w:val="nil"/>
            </w:tcBorders>
            <w:shd w:val="clear" w:color="auto" w:fill="auto"/>
            <w:noWrap/>
            <w:hideMark/>
          </w:tcPr>
          <w:p w:rsidR="004134E1" w:rsidRPr="00AC74A7" w:rsidRDefault="004134E1" w:rsidP="004134E1">
            <w:pPr>
              <w:spacing w:line="240" w:lineRule="auto"/>
              <w:jc w:val="center"/>
              <w:rPr>
                <w:rFonts w:eastAsia="Times New Roman" w:cs="Times New Roman"/>
                <w:b/>
                <w:bCs/>
                <w:color w:val="000000"/>
                <w:sz w:val="16"/>
                <w:szCs w:val="20"/>
                <w:lang w:eastAsia="es-DO"/>
              </w:rPr>
            </w:pPr>
            <w:r w:rsidRPr="00AC74A7">
              <w:rPr>
                <w:rFonts w:eastAsia="Times New Roman" w:cs="Times New Roman"/>
                <w:b/>
                <w:bCs/>
                <w:color w:val="000000"/>
                <w:sz w:val="16"/>
                <w:szCs w:val="20"/>
                <w:lang w:eastAsia="es-DO"/>
              </w:rPr>
              <w:t>% Persona</w:t>
            </w:r>
          </w:p>
        </w:tc>
        <w:tc>
          <w:tcPr>
            <w:tcW w:w="1109" w:type="dxa"/>
            <w:tcBorders>
              <w:top w:val="single" w:sz="8" w:space="0" w:color="000000"/>
              <w:left w:val="nil"/>
              <w:bottom w:val="single" w:sz="8" w:space="0" w:color="000000"/>
              <w:right w:val="nil"/>
            </w:tcBorders>
            <w:shd w:val="clear" w:color="auto" w:fill="auto"/>
            <w:hideMark/>
          </w:tcPr>
          <w:p w:rsidR="004134E1" w:rsidRPr="00AC74A7" w:rsidRDefault="004134E1" w:rsidP="004134E1">
            <w:pPr>
              <w:spacing w:line="240" w:lineRule="auto"/>
              <w:jc w:val="center"/>
              <w:rPr>
                <w:rFonts w:eastAsia="Times New Roman" w:cs="Times New Roman"/>
                <w:b/>
                <w:bCs/>
                <w:color w:val="000000"/>
                <w:sz w:val="16"/>
                <w:szCs w:val="20"/>
                <w:lang w:eastAsia="es-DO"/>
              </w:rPr>
            </w:pPr>
            <w:r w:rsidRPr="00AC74A7">
              <w:rPr>
                <w:rFonts w:eastAsia="Times New Roman" w:cs="Times New Roman"/>
                <w:b/>
                <w:bCs/>
                <w:color w:val="000000"/>
                <w:sz w:val="16"/>
                <w:szCs w:val="20"/>
                <w:lang w:eastAsia="es-DO"/>
              </w:rPr>
              <w:t>Salario Promedio Actual</w:t>
            </w:r>
          </w:p>
        </w:tc>
        <w:tc>
          <w:tcPr>
            <w:tcW w:w="1296" w:type="dxa"/>
            <w:tcBorders>
              <w:top w:val="single" w:sz="8" w:space="0" w:color="000000"/>
              <w:left w:val="nil"/>
              <w:bottom w:val="single" w:sz="8" w:space="0" w:color="000000"/>
              <w:right w:val="nil"/>
            </w:tcBorders>
            <w:shd w:val="clear" w:color="auto" w:fill="auto"/>
            <w:hideMark/>
          </w:tcPr>
          <w:p w:rsidR="004134E1" w:rsidRPr="00AC74A7" w:rsidRDefault="004134E1" w:rsidP="004134E1">
            <w:pPr>
              <w:spacing w:line="240" w:lineRule="auto"/>
              <w:jc w:val="center"/>
              <w:rPr>
                <w:rFonts w:eastAsia="Times New Roman" w:cs="Times New Roman"/>
                <w:b/>
                <w:bCs/>
                <w:color w:val="000000"/>
                <w:sz w:val="16"/>
                <w:szCs w:val="20"/>
                <w:lang w:eastAsia="es-DO"/>
              </w:rPr>
            </w:pPr>
            <w:r w:rsidRPr="00AC74A7">
              <w:rPr>
                <w:rFonts w:eastAsia="Times New Roman" w:cs="Times New Roman"/>
                <w:b/>
                <w:bCs/>
                <w:color w:val="000000"/>
                <w:sz w:val="16"/>
                <w:szCs w:val="20"/>
                <w:lang w:eastAsia="es-DO"/>
              </w:rPr>
              <w:t>Salario Promedio Con Aumento</w:t>
            </w:r>
          </w:p>
        </w:tc>
        <w:tc>
          <w:tcPr>
            <w:tcW w:w="1134" w:type="dxa"/>
            <w:tcBorders>
              <w:top w:val="single" w:sz="8" w:space="0" w:color="000000"/>
              <w:left w:val="nil"/>
              <w:bottom w:val="single" w:sz="8" w:space="0" w:color="000000"/>
              <w:right w:val="nil"/>
            </w:tcBorders>
            <w:shd w:val="clear" w:color="auto" w:fill="auto"/>
            <w:hideMark/>
          </w:tcPr>
          <w:p w:rsidR="004134E1" w:rsidRPr="00AC74A7" w:rsidRDefault="004134E1" w:rsidP="004134E1">
            <w:pPr>
              <w:spacing w:line="240" w:lineRule="auto"/>
              <w:jc w:val="center"/>
              <w:rPr>
                <w:rFonts w:eastAsia="Times New Roman" w:cs="Times New Roman"/>
                <w:b/>
                <w:bCs/>
                <w:color w:val="000000"/>
                <w:sz w:val="16"/>
                <w:szCs w:val="20"/>
                <w:lang w:eastAsia="es-DO"/>
              </w:rPr>
            </w:pPr>
            <w:r w:rsidRPr="00AC74A7">
              <w:rPr>
                <w:rFonts w:eastAsia="Times New Roman" w:cs="Times New Roman"/>
                <w:b/>
                <w:bCs/>
                <w:color w:val="000000"/>
                <w:sz w:val="16"/>
                <w:szCs w:val="20"/>
                <w:lang w:eastAsia="es-DO"/>
              </w:rPr>
              <w:t>Variación Absoluta Mensual</w:t>
            </w:r>
          </w:p>
        </w:tc>
      </w:tr>
      <w:tr w:rsidR="004134E1" w:rsidRPr="009A770C" w:rsidTr="00AC74A7">
        <w:trPr>
          <w:trHeight w:val="339"/>
        </w:trPr>
        <w:tc>
          <w:tcPr>
            <w:tcW w:w="2929"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rPr>
                <w:rFonts w:eastAsia="Times New Roman" w:cs="Times New Roman"/>
                <w:b/>
                <w:bCs/>
                <w:color w:val="000000"/>
                <w:sz w:val="20"/>
                <w:szCs w:val="20"/>
                <w:lang w:eastAsia="es-DO"/>
              </w:rPr>
            </w:pPr>
            <w:r w:rsidRPr="009A770C">
              <w:rPr>
                <w:rFonts w:eastAsia="Times New Roman" w:cs="Times New Roman"/>
                <w:b/>
                <w:bCs/>
                <w:color w:val="000000"/>
                <w:sz w:val="20"/>
                <w:szCs w:val="20"/>
                <w:lang w:eastAsia="es-DO"/>
              </w:rPr>
              <w:t>Maestro en aula con una tanda e incentivos</w:t>
            </w:r>
          </w:p>
        </w:tc>
        <w:tc>
          <w:tcPr>
            <w:tcW w:w="898"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14.56%</w:t>
            </w:r>
          </w:p>
        </w:tc>
        <w:tc>
          <w:tcPr>
            <w:tcW w:w="1068"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23.19%</w:t>
            </w:r>
          </w:p>
        </w:tc>
        <w:tc>
          <w:tcPr>
            <w:tcW w:w="1109"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15,830</w:t>
            </w:r>
          </w:p>
        </w:tc>
        <w:tc>
          <w:tcPr>
            <w:tcW w:w="1296"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18,205</w:t>
            </w:r>
          </w:p>
        </w:tc>
        <w:tc>
          <w:tcPr>
            <w:tcW w:w="1134" w:type="dxa"/>
            <w:tcBorders>
              <w:top w:val="single" w:sz="8" w:space="0" w:color="000000"/>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2,375</w:t>
            </w:r>
          </w:p>
        </w:tc>
      </w:tr>
      <w:tr w:rsidR="004134E1" w:rsidRPr="009A770C" w:rsidTr="00AC74A7">
        <w:trPr>
          <w:trHeight w:val="339"/>
        </w:trPr>
        <w:tc>
          <w:tcPr>
            <w:tcW w:w="2929" w:type="dxa"/>
            <w:tcBorders>
              <w:top w:val="nil"/>
              <w:left w:val="nil"/>
              <w:bottom w:val="nil"/>
              <w:right w:val="nil"/>
            </w:tcBorders>
            <w:shd w:val="clear" w:color="auto" w:fill="auto"/>
            <w:noWrap/>
            <w:hideMark/>
          </w:tcPr>
          <w:p w:rsidR="004134E1" w:rsidRPr="009A770C" w:rsidRDefault="004134E1" w:rsidP="004134E1">
            <w:pPr>
              <w:spacing w:line="240" w:lineRule="auto"/>
              <w:rPr>
                <w:rFonts w:eastAsia="Times New Roman" w:cs="Times New Roman"/>
                <w:b/>
                <w:bCs/>
                <w:color w:val="000000"/>
                <w:sz w:val="20"/>
                <w:szCs w:val="20"/>
                <w:lang w:eastAsia="es-DO"/>
              </w:rPr>
            </w:pPr>
            <w:r w:rsidRPr="009A770C">
              <w:rPr>
                <w:rFonts w:eastAsia="Times New Roman" w:cs="Times New Roman"/>
                <w:b/>
                <w:bCs/>
                <w:color w:val="000000"/>
                <w:sz w:val="20"/>
                <w:szCs w:val="20"/>
                <w:lang w:eastAsia="es-DO"/>
              </w:rPr>
              <w:t>Maestro en aula con una tanda sin incentivos</w:t>
            </w:r>
          </w:p>
        </w:tc>
        <w:tc>
          <w:tcPr>
            <w:tcW w:w="898" w:type="dxa"/>
            <w:tcBorders>
              <w:top w:val="nil"/>
              <w:left w:val="nil"/>
              <w:bottom w:val="nil"/>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6.34%</w:t>
            </w:r>
          </w:p>
        </w:tc>
        <w:tc>
          <w:tcPr>
            <w:tcW w:w="1068" w:type="dxa"/>
            <w:tcBorders>
              <w:top w:val="nil"/>
              <w:left w:val="nil"/>
              <w:bottom w:val="nil"/>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10.09%</w:t>
            </w:r>
          </w:p>
        </w:tc>
        <w:tc>
          <w:tcPr>
            <w:tcW w:w="1109" w:type="dxa"/>
            <w:tcBorders>
              <w:top w:val="nil"/>
              <w:left w:val="nil"/>
              <w:bottom w:val="nil"/>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10,030</w:t>
            </w:r>
          </w:p>
        </w:tc>
        <w:tc>
          <w:tcPr>
            <w:tcW w:w="1296" w:type="dxa"/>
            <w:tcBorders>
              <w:top w:val="nil"/>
              <w:left w:val="nil"/>
              <w:bottom w:val="nil"/>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11,535</w:t>
            </w:r>
          </w:p>
        </w:tc>
        <w:tc>
          <w:tcPr>
            <w:tcW w:w="1134" w:type="dxa"/>
            <w:tcBorders>
              <w:top w:val="nil"/>
              <w:left w:val="nil"/>
              <w:bottom w:val="nil"/>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1,505</w:t>
            </w:r>
          </w:p>
        </w:tc>
      </w:tr>
      <w:tr w:rsidR="004134E1" w:rsidRPr="009A770C" w:rsidTr="00AC74A7">
        <w:trPr>
          <w:trHeight w:val="339"/>
        </w:trPr>
        <w:tc>
          <w:tcPr>
            <w:tcW w:w="2929" w:type="dxa"/>
            <w:tcBorders>
              <w:top w:val="nil"/>
              <w:left w:val="nil"/>
              <w:bottom w:val="nil"/>
              <w:right w:val="nil"/>
            </w:tcBorders>
            <w:shd w:val="clear" w:color="000000" w:fill="C0C0C0"/>
            <w:noWrap/>
            <w:hideMark/>
          </w:tcPr>
          <w:p w:rsidR="004134E1" w:rsidRPr="009A770C" w:rsidRDefault="004134E1" w:rsidP="004134E1">
            <w:pPr>
              <w:spacing w:line="240" w:lineRule="auto"/>
              <w:rPr>
                <w:rFonts w:eastAsia="Times New Roman" w:cs="Times New Roman"/>
                <w:b/>
                <w:bCs/>
                <w:color w:val="000000"/>
                <w:sz w:val="20"/>
                <w:szCs w:val="20"/>
                <w:lang w:eastAsia="es-DO"/>
              </w:rPr>
            </w:pPr>
            <w:r w:rsidRPr="009A770C">
              <w:rPr>
                <w:rFonts w:eastAsia="Times New Roman" w:cs="Times New Roman"/>
                <w:b/>
                <w:bCs/>
                <w:color w:val="000000"/>
                <w:sz w:val="20"/>
                <w:szCs w:val="20"/>
                <w:lang w:eastAsia="es-DO"/>
              </w:rPr>
              <w:lastRenderedPageBreak/>
              <w:t>Maestro en aula con dos tandas e incentivos</w:t>
            </w:r>
          </w:p>
        </w:tc>
        <w:tc>
          <w:tcPr>
            <w:tcW w:w="898" w:type="dxa"/>
            <w:tcBorders>
              <w:top w:val="nil"/>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62.79%</w:t>
            </w:r>
          </w:p>
        </w:tc>
        <w:tc>
          <w:tcPr>
            <w:tcW w:w="1068" w:type="dxa"/>
            <w:tcBorders>
              <w:top w:val="nil"/>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49.99%</w:t>
            </w:r>
          </w:p>
        </w:tc>
        <w:tc>
          <w:tcPr>
            <w:tcW w:w="1109" w:type="dxa"/>
            <w:tcBorders>
              <w:top w:val="nil"/>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27,701</w:t>
            </w:r>
          </w:p>
        </w:tc>
        <w:tc>
          <w:tcPr>
            <w:tcW w:w="1296" w:type="dxa"/>
            <w:tcBorders>
              <w:top w:val="nil"/>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31,856</w:t>
            </w:r>
          </w:p>
        </w:tc>
        <w:tc>
          <w:tcPr>
            <w:tcW w:w="1134" w:type="dxa"/>
            <w:tcBorders>
              <w:top w:val="nil"/>
              <w:left w:val="nil"/>
              <w:bottom w:val="nil"/>
              <w:right w:val="nil"/>
            </w:tcBorders>
            <w:shd w:val="clear" w:color="000000" w:fill="C0C0C0"/>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4,155</w:t>
            </w:r>
          </w:p>
        </w:tc>
      </w:tr>
      <w:tr w:rsidR="004134E1" w:rsidRPr="009A770C" w:rsidTr="00AC74A7">
        <w:trPr>
          <w:trHeight w:val="339"/>
        </w:trPr>
        <w:tc>
          <w:tcPr>
            <w:tcW w:w="2929"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rPr>
                <w:rFonts w:eastAsia="Times New Roman" w:cs="Times New Roman"/>
                <w:b/>
                <w:bCs/>
                <w:color w:val="000000"/>
                <w:sz w:val="20"/>
                <w:szCs w:val="20"/>
                <w:lang w:eastAsia="es-DO"/>
              </w:rPr>
            </w:pPr>
            <w:r w:rsidRPr="009A770C">
              <w:rPr>
                <w:rFonts w:eastAsia="Times New Roman" w:cs="Times New Roman"/>
                <w:b/>
                <w:bCs/>
                <w:color w:val="000000"/>
                <w:sz w:val="20"/>
                <w:szCs w:val="20"/>
                <w:lang w:eastAsia="es-DO"/>
              </w:rPr>
              <w:t>Maestro en aula con dos tandas sin incentivos</w:t>
            </w:r>
          </w:p>
        </w:tc>
        <w:tc>
          <w:tcPr>
            <w:tcW w:w="898"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3.08%</w:t>
            </w:r>
          </w:p>
        </w:tc>
        <w:tc>
          <w:tcPr>
            <w:tcW w:w="1068"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2.45%</w:t>
            </w:r>
          </w:p>
        </w:tc>
        <w:tc>
          <w:tcPr>
            <w:tcW w:w="1109"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18,372</w:t>
            </w:r>
          </w:p>
        </w:tc>
        <w:tc>
          <w:tcPr>
            <w:tcW w:w="1296"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21,128</w:t>
            </w:r>
          </w:p>
        </w:tc>
        <w:tc>
          <w:tcPr>
            <w:tcW w:w="1134" w:type="dxa"/>
            <w:tcBorders>
              <w:top w:val="nil"/>
              <w:left w:val="nil"/>
              <w:bottom w:val="single" w:sz="4" w:space="0" w:color="auto"/>
              <w:right w:val="nil"/>
            </w:tcBorders>
            <w:shd w:val="clear" w:color="auto" w:fill="auto"/>
            <w:noWrap/>
            <w:hideMark/>
          </w:tcPr>
          <w:p w:rsidR="004134E1" w:rsidRPr="009A770C" w:rsidRDefault="004134E1" w:rsidP="004134E1">
            <w:pPr>
              <w:spacing w:line="240" w:lineRule="auto"/>
              <w:jc w:val="right"/>
              <w:rPr>
                <w:rFonts w:eastAsia="Times New Roman" w:cs="Times New Roman"/>
                <w:color w:val="000000"/>
                <w:sz w:val="20"/>
                <w:szCs w:val="20"/>
                <w:lang w:eastAsia="es-DO"/>
              </w:rPr>
            </w:pPr>
            <w:r w:rsidRPr="009A770C">
              <w:rPr>
                <w:rFonts w:eastAsia="Times New Roman" w:cs="Times New Roman"/>
                <w:color w:val="000000"/>
                <w:sz w:val="20"/>
                <w:szCs w:val="20"/>
                <w:lang w:eastAsia="es-DO"/>
              </w:rPr>
              <w:t>2,756</w:t>
            </w:r>
          </w:p>
        </w:tc>
      </w:tr>
    </w:tbl>
    <w:p w:rsidR="004134E1" w:rsidRPr="004134E1" w:rsidRDefault="004134E1" w:rsidP="004134E1">
      <w:pPr>
        <w:jc w:val="both"/>
        <w:rPr>
          <w:sz w:val="24"/>
          <w:szCs w:val="24"/>
          <w:lang w:val="es-DO"/>
        </w:rPr>
      </w:pPr>
    </w:p>
    <w:p w:rsidR="004134E1" w:rsidRPr="004134E1" w:rsidRDefault="004134E1" w:rsidP="004134E1">
      <w:pPr>
        <w:pStyle w:val="Prrafodelista"/>
        <w:rPr>
          <w:sz w:val="24"/>
          <w:szCs w:val="24"/>
          <w:lang w:val="es-DO"/>
        </w:rPr>
      </w:pPr>
    </w:p>
    <w:p w:rsidR="004134E1" w:rsidRPr="004134E1" w:rsidRDefault="004134E1" w:rsidP="00F65B73">
      <w:pPr>
        <w:pStyle w:val="Prrafodelista"/>
        <w:numPr>
          <w:ilvl w:val="0"/>
          <w:numId w:val="10"/>
        </w:numPr>
        <w:jc w:val="both"/>
        <w:rPr>
          <w:sz w:val="24"/>
          <w:szCs w:val="24"/>
          <w:lang w:val="es-DO"/>
        </w:rPr>
      </w:pPr>
      <w:r w:rsidRPr="004134E1">
        <w:rPr>
          <w:sz w:val="24"/>
          <w:szCs w:val="24"/>
          <w:lang w:val="es-DO"/>
        </w:rPr>
        <w:t xml:space="preserve"> </w:t>
      </w:r>
      <w:r w:rsidR="002A65E2">
        <w:rPr>
          <w:sz w:val="24"/>
          <w:szCs w:val="24"/>
          <w:lang w:val="es-DO"/>
        </w:rPr>
        <w:t>Aplicación de los incentivos por años de servicios y titulación a Docentes que no lo tienen aplicados, para así c</w:t>
      </w:r>
      <w:r w:rsidRPr="004134E1">
        <w:rPr>
          <w:sz w:val="24"/>
          <w:szCs w:val="24"/>
          <w:lang w:val="es-DO"/>
        </w:rPr>
        <w:t>orregir las distorsiones existentes en materia de cargos mal clasificados y desequilibrios salariales tanto en la categoría docente</w:t>
      </w:r>
      <w:r w:rsidR="00D220BA">
        <w:rPr>
          <w:sz w:val="24"/>
          <w:szCs w:val="24"/>
          <w:lang w:val="es-DO"/>
        </w:rPr>
        <w:t>, como la administrativa</w:t>
      </w:r>
      <w:r w:rsidR="002A65E2">
        <w:rPr>
          <w:sz w:val="24"/>
          <w:szCs w:val="24"/>
          <w:lang w:val="es-DO"/>
        </w:rPr>
        <w:t>.</w:t>
      </w:r>
    </w:p>
    <w:p w:rsidR="00D220BA" w:rsidRDefault="00D220BA" w:rsidP="00D220BA">
      <w:pPr>
        <w:pStyle w:val="Prrafodelista"/>
        <w:ind w:left="644"/>
        <w:rPr>
          <w:b/>
          <w:noProof/>
        </w:rPr>
      </w:pPr>
    </w:p>
    <w:p w:rsidR="00D220BA" w:rsidRDefault="00D220BA" w:rsidP="00D220BA">
      <w:pPr>
        <w:pStyle w:val="Prrafodelista"/>
        <w:ind w:left="0"/>
        <w:jc w:val="center"/>
        <w:rPr>
          <w:b/>
          <w:noProof/>
        </w:rPr>
      </w:pPr>
      <w:r w:rsidRPr="00D220BA">
        <w:rPr>
          <w:b/>
          <w:noProof/>
        </w:rPr>
        <w:t>Tabla V</w:t>
      </w:r>
      <w:r>
        <w:rPr>
          <w:b/>
          <w:noProof/>
        </w:rPr>
        <w:t>III</w:t>
      </w:r>
      <w:r w:rsidRPr="00D220BA">
        <w:rPr>
          <w:b/>
          <w:noProof/>
        </w:rPr>
        <w:t xml:space="preserve">: </w:t>
      </w:r>
      <w:r>
        <w:rPr>
          <w:b/>
          <w:noProof/>
        </w:rPr>
        <w:t xml:space="preserve">Inversión Incentivos por Años de Servicios y Titulación a </w:t>
      </w:r>
    </w:p>
    <w:p w:rsidR="00D220BA" w:rsidRPr="00D56A43" w:rsidRDefault="00D220BA" w:rsidP="00D220BA">
      <w:pPr>
        <w:pStyle w:val="Prrafodelista"/>
        <w:ind w:left="0"/>
        <w:jc w:val="center"/>
        <w:rPr>
          <w:noProof/>
        </w:rPr>
      </w:pPr>
      <w:r>
        <w:rPr>
          <w:b/>
          <w:noProof/>
        </w:rPr>
        <w:t>Docentes que no lo tienen aplicados</w:t>
      </w:r>
      <w:r w:rsidRPr="00D220BA">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D220BA" w:rsidRPr="00D56A43" w:rsidTr="00D220B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D220BA" w:rsidRPr="00D56A43" w:rsidRDefault="00D220BA" w:rsidP="00D220BA">
            <w:pPr>
              <w:jc w:val="center"/>
              <w:rPr>
                <w:rFonts w:eastAsia="Times New Roman"/>
                <w:b w:val="0"/>
                <w:color w:val="000000"/>
                <w:sz w:val="22"/>
                <w:lang w:eastAsia="es-DO"/>
              </w:rPr>
            </w:pPr>
            <w:r w:rsidRPr="00D56A43">
              <w:rPr>
                <w:rFonts w:eastAsia="Times New Roman"/>
                <w:b w:val="0"/>
                <w:color w:val="000000"/>
                <w:sz w:val="22"/>
                <w:lang w:eastAsia="es-DO"/>
              </w:rPr>
              <w:t>Renglón</w:t>
            </w:r>
          </w:p>
        </w:tc>
        <w:tc>
          <w:tcPr>
            <w:tcW w:w="1756" w:type="dxa"/>
            <w:noWrap/>
            <w:vAlign w:val="center"/>
            <w:hideMark/>
          </w:tcPr>
          <w:p w:rsidR="00D220BA" w:rsidRPr="00D56A43" w:rsidRDefault="00D220BA" w:rsidP="00D220B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D56A43">
              <w:rPr>
                <w:rFonts w:eastAsia="Times New Roman"/>
                <w:b w:val="0"/>
                <w:color w:val="000000"/>
                <w:sz w:val="22"/>
                <w:lang w:eastAsia="es-DO"/>
              </w:rPr>
              <w:t>Monto RD$</w:t>
            </w:r>
          </w:p>
        </w:tc>
        <w:tc>
          <w:tcPr>
            <w:tcW w:w="1916" w:type="dxa"/>
            <w:noWrap/>
            <w:vAlign w:val="center"/>
            <w:hideMark/>
          </w:tcPr>
          <w:p w:rsidR="00D220BA" w:rsidRPr="00D56A43" w:rsidRDefault="00D220BA" w:rsidP="00D220B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es-DO"/>
              </w:rPr>
            </w:pPr>
            <w:r w:rsidRPr="00D56A43">
              <w:rPr>
                <w:rFonts w:eastAsia="Times New Roman"/>
                <w:b w:val="0"/>
                <w:color w:val="000000"/>
                <w:sz w:val="22"/>
                <w:lang w:eastAsia="es-DO"/>
              </w:rPr>
              <w:t>%  Presupuesto MINERD</w:t>
            </w:r>
          </w:p>
        </w:tc>
      </w:tr>
      <w:tr w:rsidR="00D220BA" w:rsidRPr="00D56A43" w:rsidTr="00D220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D220BA" w:rsidRPr="00742200" w:rsidRDefault="00D220BA" w:rsidP="00742200">
            <w:pPr>
              <w:rPr>
                <w:rFonts w:eastAsia="Times New Roman"/>
                <w:color w:val="000000"/>
                <w:sz w:val="20"/>
                <w:szCs w:val="20"/>
                <w:lang w:eastAsia="es-DO"/>
              </w:rPr>
            </w:pPr>
            <w:r w:rsidRPr="00742200">
              <w:rPr>
                <w:rFonts w:eastAsia="Times New Roman"/>
                <w:color w:val="000000"/>
                <w:sz w:val="20"/>
                <w:szCs w:val="20"/>
                <w:lang w:eastAsia="es-DO"/>
              </w:rPr>
              <w:t xml:space="preserve">Intervención en </w:t>
            </w:r>
            <w:r w:rsidR="00742200" w:rsidRPr="00742200">
              <w:rPr>
                <w:rFonts w:eastAsia="Times New Roman"/>
                <w:color w:val="000000"/>
                <w:sz w:val="20"/>
                <w:szCs w:val="20"/>
                <w:lang w:eastAsia="es-DO"/>
              </w:rPr>
              <w:t>Incentivos No aplicados</w:t>
            </w:r>
          </w:p>
        </w:tc>
        <w:tc>
          <w:tcPr>
            <w:tcW w:w="1756" w:type="dxa"/>
            <w:noWrap/>
            <w:vAlign w:val="center"/>
            <w:hideMark/>
          </w:tcPr>
          <w:p w:rsidR="00D220BA" w:rsidRPr="00D56A43" w:rsidRDefault="00742200" w:rsidP="00D220B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742200">
              <w:rPr>
                <w:rFonts w:eastAsia="Times New Roman"/>
                <w:color w:val="000000"/>
                <w:sz w:val="20"/>
                <w:szCs w:val="20"/>
                <w:lang w:eastAsia="es-DO"/>
              </w:rPr>
              <w:t>958</w:t>
            </w:r>
            <w:r>
              <w:rPr>
                <w:rFonts w:eastAsia="Times New Roman"/>
                <w:color w:val="000000"/>
                <w:sz w:val="20"/>
                <w:szCs w:val="20"/>
                <w:lang w:eastAsia="es-DO"/>
              </w:rPr>
              <w:t>,</w:t>
            </w:r>
            <w:r w:rsidRPr="00742200">
              <w:rPr>
                <w:rFonts w:eastAsia="Times New Roman"/>
                <w:color w:val="000000"/>
                <w:sz w:val="20"/>
                <w:szCs w:val="20"/>
                <w:lang w:eastAsia="es-DO"/>
              </w:rPr>
              <w:t>893</w:t>
            </w:r>
            <w:r>
              <w:rPr>
                <w:rFonts w:eastAsia="Times New Roman"/>
                <w:color w:val="000000"/>
                <w:sz w:val="20"/>
                <w:szCs w:val="20"/>
                <w:lang w:eastAsia="es-DO"/>
              </w:rPr>
              <w:t>,</w:t>
            </w:r>
            <w:r w:rsidRPr="00742200">
              <w:rPr>
                <w:rFonts w:eastAsia="Times New Roman"/>
                <w:color w:val="000000"/>
                <w:sz w:val="20"/>
                <w:szCs w:val="20"/>
                <w:lang w:eastAsia="es-DO"/>
              </w:rPr>
              <w:t>996.</w:t>
            </w:r>
          </w:p>
        </w:tc>
        <w:tc>
          <w:tcPr>
            <w:tcW w:w="1916" w:type="dxa"/>
            <w:noWrap/>
            <w:vAlign w:val="center"/>
            <w:hideMark/>
          </w:tcPr>
          <w:p w:rsidR="00D220BA" w:rsidRPr="00D56A43" w:rsidRDefault="00742200" w:rsidP="00D220B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Pr>
                <w:rFonts w:eastAsia="Times New Roman"/>
                <w:color w:val="000000"/>
                <w:sz w:val="20"/>
                <w:szCs w:val="20"/>
                <w:lang w:eastAsia="es-DO"/>
              </w:rPr>
              <w:t>0.96</w:t>
            </w:r>
            <w:r w:rsidR="00D220BA" w:rsidRPr="00D56A43">
              <w:rPr>
                <w:rFonts w:eastAsia="Times New Roman"/>
                <w:color w:val="000000"/>
                <w:sz w:val="20"/>
                <w:szCs w:val="20"/>
                <w:lang w:eastAsia="es-DO"/>
              </w:rPr>
              <w:t>%</w:t>
            </w:r>
          </w:p>
        </w:tc>
      </w:tr>
    </w:tbl>
    <w:p w:rsidR="00D220BA" w:rsidRPr="00D220BA" w:rsidRDefault="00D220BA" w:rsidP="00D220BA">
      <w:pPr>
        <w:pStyle w:val="Prrafodelista"/>
        <w:ind w:left="644"/>
        <w:rPr>
          <w:rFonts w:eastAsia="Times New Roman"/>
          <w:color w:val="000000" w:themeColor="text1" w:themeShade="BF"/>
          <w:sz w:val="20"/>
          <w:szCs w:val="20"/>
          <w:lang w:eastAsia="es-DO"/>
        </w:rPr>
      </w:pPr>
    </w:p>
    <w:p w:rsidR="004134E1" w:rsidRDefault="004134E1" w:rsidP="004134E1">
      <w:pPr>
        <w:pStyle w:val="Prrafodelista"/>
        <w:ind w:left="644"/>
        <w:jc w:val="both"/>
        <w:rPr>
          <w:sz w:val="24"/>
          <w:szCs w:val="24"/>
          <w:lang w:val="es-DO"/>
        </w:rPr>
      </w:pPr>
    </w:p>
    <w:p w:rsidR="004134E1" w:rsidRDefault="00333FA9" w:rsidP="00F65B73">
      <w:pPr>
        <w:pStyle w:val="Prrafodelista"/>
        <w:numPr>
          <w:ilvl w:val="0"/>
          <w:numId w:val="10"/>
        </w:numPr>
        <w:jc w:val="both"/>
        <w:rPr>
          <w:sz w:val="24"/>
          <w:szCs w:val="24"/>
          <w:lang w:val="es-DO"/>
        </w:rPr>
      </w:pPr>
      <w:r w:rsidRPr="004134E1">
        <w:rPr>
          <w:sz w:val="24"/>
          <w:szCs w:val="24"/>
          <w:lang w:val="es-DO"/>
        </w:rPr>
        <w:t xml:space="preserve">Desmontar de forma gradual el estatus de los empleados con una o dos tandas sin incentivos que actualmente existen y representan un 12.54% del total de las tarjetas docentes </w:t>
      </w:r>
      <w:r w:rsidR="004134E1">
        <w:rPr>
          <w:sz w:val="24"/>
          <w:szCs w:val="24"/>
          <w:lang w:val="es-DO"/>
        </w:rPr>
        <w:t>actuales</w:t>
      </w:r>
      <w:r w:rsidRPr="004134E1">
        <w:rPr>
          <w:sz w:val="24"/>
          <w:szCs w:val="24"/>
          <w:lang w:val="es-DO"/>
        </w:rPr>
        <w:t xml:space="preserve"> y corregir la distorsión salarial en los Politécnicos de manera que docentes con igual nivel académico y con la misma carga académica  reciban </w:t>
      </w:r>
      <w:r w:rsidR="0039728B">
        <w:rPr>
          <w:sz w:val="24"/>
          <w:szCs w:val="24"/>
          <w:lang w:val="es-DO"/>
        </w:rPr>
        <w:t xml:space="preserve">un </w:t>
      </w:r>
      <w:r w:rsidRPr="004134E1">
        <w:rPr>
          <w:sz w:val="24"/>
          <w:szCs w:val="24"/>
          <w:lang w:val="es-DO"/>
        </w:rPr>
        <w:t>salario</w:t>
      </w:r>
      <w:r w:rsidR="004134E1">
        <w:rPr>
          <w:sz w:val="24"/>
          <w:szCs w:val="24"/>
          <w:lang w:val="es-DO"/>
        </w:rPr>
        <w:t xml:space="preserve"> equivalente</w:t>
      </w:r>
      <w:r w:rsidRPr="004134E1">
        <w:rPr>
          <w:sz w:val="24"/>
          <w:szCs w:val="24"/>
          <w:lang w:val="es-DO"/>
        </w:rPr>
        <w:t>.</w:t>
      </w:r>
    </w:p>
    <w:p w:rsidR="00264438" w:rsidRPr="00264438" w:rsidRDefault="00264438" w:rsidP="00264438">
      <w:pPr>
        <w:pStyle w:val="Prrafodelista"/>
        <w:rPr>
          <w:sz w:val="24"/>
          <w:szCs w:val="24"/>
          <w:lang w:val="es-DO"/>
        </w:rPr>
      </w:pPr>
    </w:p>
    <w:p w:rsidR="00264438" w:rsidRPr="00BC11F5" w:rsidRDefault="00264438" w:rsidP="00F65B73">
      <w:pPr>
        <w:pStyle w:val="Prrafodelista"/>
        <w:numPr>
          <w:ilvl w:val="0"/>
          <w:numId w:val="10"/>
        </w:numPr>
        <w:jc w:val="both"/>
        <w:rPr>
          <w:sz w:val="24"/>
          <w:szCs w:val="24"/>
          <w:lang w:val="es-DO"/>
        </w:rPr>
      </w:pPr>
      <w:r w:rsidRPr="00BC11F5">
        <w:rPr>
          <w:sz w:val="24"/>
          <w:szCs w:val="24"/>
          <w:lang w:val="es-DO"/>
        </w:rPr>
        <w:t>Utilizar los recursos acreditados por la Seguridad Social por concepto de subsidio por enfermedad común y por maternidad para cubrir las licencias de los docentes y así liberar a los mismos del pago de sustitutos para cubrir su ausencia.</w:t>
      </w:r>
    </w:p>
    <w:p w:rsidR="00CD45E1" w:rsidRPr="00CD45E1" w:rsidRDefault="00CD45E1" w:rsidP="00CD45E1">
      <w:pPr>
        <w:pStyle w:val="Prrafodelista"/>
        <w:rPr>
          <w:sz w:val="24"/>
          <w:szCs w:val="24"/>
          <w:highlight w:val="yellow"/>
          <w:lang w:val="es-DO"/>
        </w:rPr>
      </w:pPr>
    </w:p>
    <w:p w:rsidR="00CD45E1" w:rsidRPr="00BC11F5" w:rsidRDefault="00CD45E1" w:rsidP="00F65B73">
      <w:pPr>
        <w:pStyle w:val="Prrafodelista"/>
        <w:numPr>
          <w:ilvl w:val="0"/>
          <w:numId w:val="10"/>
        </w:numPr>
        <w:jc w:val="both"/>
        <w:rPr>
          <w:sz w:val="24"/>
          <w:szCs w:val="24"/>
          <w:lang w:val="es-DO"/>
        </w:rPr>
      </w:pPr>
      <w:r w:rsidRPr="00BC11F5">
        <w:rPr>
          <w:sz w:val="24"/>
          <w:szCs w:val="24"/>
          <w:lang w:val="es-DO"/>
        </w:rPr>
        <w:t xml:space="preserve"> Implementar un programa de </w:t>
      </w:r>
      <w:r w:rsidR="0039728B">
        <w:rPr>
          <w:sz w:val="24"/>
          <w:szCs w:val="24"/>
          <w:lang w:val="es-DO"/>
        </w:rPr>
        <w:t xml:space="preserve"> capacitación </w:t>
      </w:r>
      <w:r w:rsidRPr="00BC11F5">
        <w:rPr>
          <w:sz w:val="24"/>
          <w:szCs w:val="24"/>
          <w:lang w:val="es-DO"/>
        </w:rPr>
        <w:t>al personal de Recursos Humanos de las Regionales, Distritos y Centros Educativos sobre el manejo, requerimiento y forma de acceso a los subsidios de enfermedad común y maternidad.</w:t>
      </w:r>
    </w:p>
    <w:p w:rsidR="00264438" w:rsidRPr="00BC11F5" w:rsidRDefault="00264438" w:rsidP="00264438">
      <w:pPr>
        <w:pStyle w:val="Prrafodelista"/>
        <w:rPr>
          <w:sz w:val="24"/>
          <w:szCs w:val="24"/>
          <w:lang w:val="es-DO"/>
        </w:rPr>
      </w:pPr>
    </w:p>
    <w:p w:rsidR="00264438" w:rsidRPr="00BC11F5" w:rsidRDefault="00264438" w:rsidP="00F65B73">
      <w:pPr>
        <w:pStyle w:val="Prrafodelista"/>
        <w:numPr>
          <w:ilvl w:val="0"/>
          <w:numId w:val="10"/>
        </w:numPr>
        <w:jc w:val="both"/>
        <w:rPr>
          <w:sz w:val="24"/>
          <w:szCs w:val="24"/>
          <w:lang w:val="es-DO"/>
        </w:rPr>
      </w:pPr>
      <w:r w:rsidRPr="00BC11F5">
        <w:rPr>
          <w:sz w:val="24"/>
          <w:szCs w:val="24"/>
          <w:lang w:val="es-DO"/>
        </w:rPr>
        <w:t xml:space="preserve"> Crear un Banco de Docentes sustitutos para cubrir licencias que se produzcan como resultado de ausencia de docentes que sufran una discapacidad temporal. Para conformar el Banco de Docentes se tomará en </w:t>
      </w:r>
      <w:r w:rsidR="00CD45E1" w:rsidRPr="00BC11F5">
        <w:rPr>
          <w:sz w:val="24"/>
          <w:szCs w:val="24"/>
          <w:lang w:val="es-DO"/>
        </w:rPr>
        <w:t>cuenta e</w:t>
      </w:r>
      <w:r w:rsidRPr="00BC11F5">
        <w:rPr>
          <w:sz w:val="24"/>
          <w:szCs w:val="24"/>
          <w:lang w:val="es-DO"/>
        </w:rPr>
        <w:t>n cada Distrito Educativo a los profesore</w:t>
      </w:r>
      <w:r w:rsidR="00CD45E1" w:rsidRPr="00BC11F5">
        <w:rPr>
          <w:sz w:val="24"/>
          <w:szCs w:val="24"/>
          <w:lang w:val="es-DO"/>
        </w:rPr>
        <w:t xml:space="preserve">s de registro elegible, de acuerdo al nivel modalidad y área, a los profesores jubilados que estén en condiciones y disposición de participar y a nuevos profesores seleccionados entre los estudiantes de término de pedagogía </w:t>
      </w:r>
      <w:r w:rsidR="0039728B">
        <w:rPr>
          <w:sz w:val="24"/>
          <w:szCs w:val="24"/>
          <w:lang w:val="es-DO"/>
        </w:rPr>
        <w:t>con alto rendimiento académico</w:t>
      </w:r>
      <w:r w:rsidR="00CD45E1" w:rsidRPr="00BC11F5">
        <w:rPr>
          <w:sz w:val="24"/>
          <w:szCs w:val="24"/>
          <w:lang w:val="es-DO"/>
        </w:rPr>
        <w:t>.</w:t>
      </w:r>
      <w:r w:rsidRPr="00BC11F5">
        <w:rPr>
          <w:sz w:val="24"/>
          <w:szCs w:val="24"/>
          <w:lang w:val="es-DO"/>
        </w:rPr>
        <w:t xml:space="preserve"> </w:t>
      </w:r>
    </w:p>
    <w:p w:rsidR="004134E1" w:rsidRPr="00465ECC" w:rsidRDefault="004134E1" w:rsidP="00465ECC">
      <w:pPr>
        <w:rPr>
          <w:sz w:val="24"/>
          <w:szCs w:val="24"/>
          <w:lang w:val="es-DO"/>
        </w:rPr>
      </w:pPr>
    </w:p>
    <w:p w:rsidR="004134E1" w:rsidRDefault="00B41DF4" w:rsidP="00F65B73">
      <w:pPr>
        <w:pStyle w:val="Prrafodelista"/>
        <w:numPr>
          <w:ilvl w:val="0"/>
          <w:numId w:val="10"/>
        </w:numPr>
        <w:jc w:val="both"/>
        <w:rPr>
          <w:sz w:val="24"/>
          <w:szCs w:val="24"/>
          <w:lang w:val="es-DO"/>
        </w:rPr>
      </w:pPr>
      <w:r w:rsidRPr="004134E1">
        <w:rPr>
          <w:sz w:val="24"/>
          <w:szCs w:val="24"/>
          <w:lang w:val="es-DO"/>
        </w:rPr>
        <w:t>Consignar  una partida presupuestaria cada año para jubilar  y pensionar al personal docente y administrativo que cumplen con los requisitos</w:t>
      </w:r>
      <w:r w:rsidR="004134E1">
        <w:rPr>
          <w:sz w:val="24"/>
          <w:szCs w:val="24"/>
          <w:lang w:val="es-DO"/>
        </w:rPr>
        <w:t xml:space="preserve"> establecidos en </w:t>
      </w:r>
      <w:r w:rsidR="004134E1">
        <w:rPr>
          <w:sz w:val="24"/>
          <w:szCs w:val="24"/>
          <w:lang w:val="es-DO"/>
        </w:rPr>
        <w:lastRenderedPageBreak/>
        <w:t>la Ley 451-08</w:t>
      </w:r>
      <w:r w:rsidRPr="004134E1">
        <w:rPr>
          <w:sz w:val="24"/>
          <w:szCs w:val="24"/>
          <w:lang w:val="es-DO"/>
        </w:rPr>
        <w:t>. La partida correspondiente al ejercicio fiscal del año 2013, es de 502.9 millones de pesos que permitirá aplicarle la ley al personal.</w:t>
      </w:r>
    </w:p>
    <w:p w:rsidR="00C24137" w:rsidRPr="00C24137" w:rsidRDefault="00C24137" w:rsidP="00C24137">
      <w:pPr>
        <w:pStyle w:val="Prrafodelista"/>
        <w:rPr>
          <w:sz w:val="24"/>
          <w:szCs w:val="24"/>
          <w:lang w:val="es-DO"/>
        </w:rPr>
      </w:pPr>
    </w:p>
    <w:p w:rsidR="003A46B8" w:rsidRPr="00B13132" w:rsidRDefault="003A46B8" w:rsidP="003A46B8">
      <w:pPr>
        <w:jc w:val="center"/>
        <w:rPr>
          <w:b/>
          <w:noProof/>
        </w:rPr>
      </w:pPr>
      <w:r w:rsidRPr="00B13132">
        <w:rPr>
          <w:b/>
          <w:noProof/>
        </w:rPr>
        <w:t xml:space="preserve">Tabla </w:t>
      </w:r>
      <w:r w:rsidR="00742200">
        <w:rPr>
          <w:b/>
          <w:noProof/>
        </w:rPr>
        <w:t>IX</w:t>
      </w:r>
      <w:r w:rsidRPr="00B13132">
        <w:rPr>
          <w:b/>
          <w:noProof/>
        </w:rPr>
        <w:t xml:space="preserve">: </w:t>
      </w:r>
      <w:r>
        <w:rPr>
          <w:b/>
          <w:noProof/>
        </w:rPr>
        <w:t>Inversión para Apropiación para Nuevas Jubilaciones</w:t>
      </w:r>
      <w:r w:rsidRPr="00B13132">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3A46B8" w:rsidRPr="00BC7379" w:rsidTr="003A46B8">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3A46B8" w:rsidRPr="00BC7379" w:rsidRDefault="003A46B8"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3A46B8" w:rsidRPr="00BC7379" w:rsidRDefault="003A46B8"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3A46B8" w:rsidRPr="00BC7379" w:rsidRDefault="003A46B8"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3A46B8" w:rsidRPr="00BC7379" w:rsidTr="003A4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3A46B8" w:rsidRPr="00BC7379" w:rsidRDefault="003A46B8" w:rsidP="00264438">
            <w:pPr>
              <w:rPr>
                <w:rFonts w:eastAsia="Times New Roman"/>
                <w:color w:val="000000"/>
                <w:sz w:val="20"/>
                <w:szCs w:val="20"/>
                <w:lang w:eastAsia="es-DO"/>
              </w:rPr>
            </w:pPr>
            <w:r w:rsidRPr="00BC7379">
              <w:rPr>
                <w:rFonts w:eastAsia="Times New Roman"/>
                <w:color w:val="000000"/>
                <w:sz w:val="20"/>
                <w:szCs w:val="20"/>
                <w:lang w:eastAsia="es-DO"/>
              </w:rPr>
              <w:t xml:space="preserve">Apropiación para Nuevas Jubilaciones </w:t>
            </w:r>
          </w:p>
        </w:tc>
        <w:tc>
          <w:tcPr>
            <w:tcW w:w="1756" w:type="dxa"/>
            <w:noWrap/>
            <w:vAlign w:val="center"/>
            <w:hideMark/>
          </w:tcPr>
          <w:p w:rsidR="003A46B8" w:rsidRPr="00BC7379" w:rsidRDefault="003A46B8"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502,942,272</w:t>
            </w:r>
          </w:p>
        </w:tc>
        <w:tc>
          <w:tcPr>
            <w:tcW w:w="1916" w:type="dxa"/>
            <w:noWrap/>
            <w:vAlign w:val="center"/>
            <w:hideMark/>
          </w:tcPr>
          <w:p w:rsidR="003A46B8" w:rsidRPr="00BC7379" w:rsidRDefault="003A46B8"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0.50%</w:t>
            </w:r>
          </w:p>
        </w:tc>
      </w:tr>
    </w:tbl>
    <w:p w:rsidR="003A46B8" w:rsidRDefault="003A46B8" w:rsidP="003A46B8">
      <w:pPr>
        <w:jc w:val="right"/>
        <w:rPr>
          <w:rFonts w:eastAsia="Times New Roman"/>
          <w:color w:val="000000" w:themeColor="text1" w:themeShade="BF"/>
          <w:sz w:val="20"/>
          <w:szCs w:val="20"/>
          <w:lang w:eastAsia="es-DO"/>
        </w:rPr>
      </w:pPr>
    </w:p>
    <w:p w:rsidR="00BC11F5" w:rsidRDefault="00BC11F5" w:rsidP="00BC11F5">
      <w:pPr>
        <w:pStyle w:val="Prrafodelista"/>
        <w:ind w:left="644"/>
        <w:jc w:val="both"/>
        <w:rPr>
          <w:sz w:val="24"/>
          <w:szCs w:val="24"/>
          <w:lang w:val="es-DO"/>
        </w:rPr>
      </w:pPr>
    </w:p>
    <w:p w:rsidR="004134E1" w:rsidRDefault="00B41DF4" w:rsidP="00F65B73">
      <w:pPr>
        <w:pStyle w:val="Prrafodelista"/>
        <w:numPr>
          <w:ilvl w:val="0"/>
          <w:numId w:val="10"/>
        </w:numPr>
        <w:jc w:val="both"/>
        <w:rPr>
          <w:sz w:val="24"/>
          <w:szCs w:val="24"/>
          <w:lang w:val="es-DO"/>
        </w:rPr>
      </w:pPr>
      <w:r w:rsidRPr="004134E1">
        <w:rPr>
          <w:sz w:val="24"/>
          <w:szCs w:val="24"/>
          <w:lang w:val="es-DO"/>
        </w:rPr>
        <w:t>Continuar apoyando el Plan de Retiro Complementario que permite a los docentes  ser beneficiados con partidas económicas a partir del sueldo y los años en servicio</w:t>
      </w:r>
      <w:r w:rsidR="00186085">
        <w:rPr>
          <w:sz w:val="24"/>
          <w:szCs w:val="24"/>
          <w:lang w:val="es-DO"/>
        </w:rPr>
        <w:t>, aportando el MINERD</w:t>
      </w:r>
      <w:r w:rsidRPr="004134E1">
        <w:rPr>
          <w:sz w:val="24"/>
          <w:szCs w:val="24"/>
          <w:lang w:val="es-DO"/>
        </w:rPr>
        <w:t xml:space="preserve"> un 2% del salario bruto del personal que está sujeto a la ley 451-08. El monto consignado en el presupuesto para el año 2013 es de 443.9 millones de pesos.</w:t>
      </w:r>
    </w:p>
    <w:p w:rsidR="003A46B8" w:rsidRPr="003A46B8" w:rsidRDefault="003A46B8" w:rsidP="003A46B8">
      <w:pPr>
        <w:jc w:val="both"/>
        <w:rPr>
          <w:sz w:val="24"/>
          <w:szCs w:val="24"/>
          <w:lang w:val="es-DO"/>
        </w:rPr>
      </w:pPr>
    </w:p>
    <w:p w:rsidR="003A46B8" w:rsidRPr="003A46B8" w:rsidRDefault="003A46B8" w:rsidP="003A46B8">
      <w:pPr>
        <w:ind w:left="284"/>
        <w:jc w:val="center"/>
        <w:rPr>
          <w:b/>
          <w:noProof/>
        </w:rPr>
      </w:pPr>
      <w:r w:rsidRPr="003A46B8">
        <w:rPr>
          <w:b/>
          <w:noProof/>
        </w:rPr>
        <w:t xml:space="preserve">Tabla </w:t>
      </w:r>
      <w:r w:rsidR="00BC11F5">
        <w:rPr>
          <w:b/>
          <w:noProof/>
        </w:rPr>
        <w:t>X</w:t>
      </w:r>
      <w:r w:rsidRPr="003A46B8">
        <w:rPr>
          <w:b/>
          <w:noProof/>
        </w:rPr>
        <w:t xml:space="preserve">: </w:t>
      </w:r>
      <w:r w:rsidR="00BC11F5">
        <w:rPr>
          <w:b/>
          <w:noProof/>
        </w:rPr>
        <w:t>Inversión en Plan de Retiro Complementario</w:t>
      </w:r>
      <w:r w:rsidRPr="003A46B8">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3A46B8" w:rsidRPr="00BC7379" w:rsidTr="003A46B8">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3A46B8" w:rsidRPr="00BC7379" w:rsidRDefault="003A46B8"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3A46B8" w:rsidRPr="00BC7379" w:rsidRDefault="003A46B8"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3A46B8" w:rsidRPr="00BC7379" w:rsidRDefault="003A46B8"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3A46B8" w:rsidRPr="00BC7379" w:rsidTr="003A46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3A46B8" w:rsidRPr="00BC7379" w:rsidRDefault="003A46B8" w:rsidP="00264438">
            <w:pPr>
              <w:rPr>
                <w:rFonts w:eastAsia="Times New Roman"/>
                <w:color w:val="000000"/>
                <w:sz w:val="20"/>
                <w:szCs w:val="20"/>
                <w:lang w:eastAsia="es-DO"/>
              </w:rPr>
            </w:pPr>
            <w:r w:rsidRPr="00BC7379">
              <w:rPr>
                <w:rFonts w:eastAsia="Times New Roman"/>
                <w:color w:val="000000"/>
                <w:sz w:val="20"/>
                <w:szCs w:val="20"/>
                <w:lang w:eastAsia="es-DO"/>
              </w:rPr>
              <w:t xml:space="preserve">Apropiación para Plan de Retiro Complementario </w:t>
            </w:r>
          </w:p>
        </w:tc>
        <w:tc>
          <w:tcPr>
            <w:tcW w:w="1756" w:type="dxa"/>
            <w:noWrap/>
            <w:vAlign w:val="center"/>
            <w:hideMark/>
          </w:tcPr>
          <w:p w:rsidR="003A46B8" w:rsidRPr="00BC7379" w:rsidRDefault="003A46B8"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443,965,229</w:t>
            </w:r>
          </w:p>
        </w:tc>
        <w:tc>
          <w:tcPr>
            <w:tcW w:w="1916" w:type="dxa"/>
            <w:noWrap/>
            <w:vAlign w:val="center"/>
            <w:hideMark/>
          </w:tcPr>
          <w:p w:rsidR="003A46B8" w:rsidRPr="00BC7379" w:rsidRDefault="003A46B8"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0.45%</w:t>
            </w:r>
          </w:p>
        </w:tc>
      </w:tr>
    </w:tbl>
    <w:p w:rsidR="003A46B8" w:rsidRPr="003A46B8" w:rsidRDefault="003A46B8" w:rsidP="003A46B8">
      <w:pPr>
        <w:pStyle w:val="Prrafodelista"/>
        <w:ind w:left="644"/>
        <w:jc w:val="center"/>
        <w:rPr>
          <w:rFonts w:eastAsia="Times New Roman"/>
          <w:color w:val="000000" w:themeColor="text1" w:themeShade="BF"/>
          <w:sz w:val="20"/>
          <w:szCs w:val="20"/>
          <w:lang w:eastAsia="es-DO"/>
        </w:rPr>
      </w:pPr>
    </w:p>
    <w:p w:rsidR="004134E1" w:rsidRPr="005456EB" w:rsidRDefault="004134E1" w:rsidP="005456EB">
      <w:pPr>
        <w:rPr>
          <w:sz w:val="24"/>
          <w:szCs w:val="24"/>
          <w:lang w:val="es-DO"/>
        </w:rPr>
      </w:pPr>
    </w:p>
    <w:p w:rsidR="000F4388" w:rsidRPr="004134E1" w:rsidRDefault="003D30F2" w:rsidP="00F65B73">
      <w:pPr>
        <w:pStyle w:val="Prrafodelista"/>
        <w:numPr>
          <w:ilvl w:val="0"/>
          <w:numId w:val="10"/>
        </w:numPr>
        <w:jc w:val="both"/>
        <w:rPr>
          <w:sz w:val="24"/>
          <w:szCs w:val="24"/>
          <w:lang w:val="es-DO"/>
        </w:rPr>
      </w:pPr>
      <w:r w:rsidRPr="004134E1">
        <w:rPr>
          <w:sz w:val="24"/>
          <w:szCs w:val="24"/>
          <w:lang w:val="es-DO"/>
        </w:rPr>
        <w:t>Establecer en lo inmediato políticas para el control del endeudamiento</w:t>
      </w:r>
      <w:r w:rsidR="00B27074">
        <w:rPr>
          <w:sz w:val="24"/>
          <w:szCs w:val="24"/>
          <w:lang w:val="es-DO"/>
        </w:rPr>
        <w:t xml:space="preserve"> </w:t>
      </w:r>
      <w:r w:rsidR="00B27074" w:rsidRPr="004134E1">
        <w:rPr>
          <w:sz w:val="24"/>
          <w:szCs w:val="24"/>
          <w:lang w:val="es-DO"/>
        </w:rPr>
        <w:t>en términos personales de los empleados docentes y administrativos</w:t>
      </w:r>
      <w:r w:rsidR="00B27074">
        <w:rPr>
          <w:sz w:val="24"/>
          <w:szCs w:val="24"/>
          <w:lang w:val="es-DO"/>
        </w:rPr>
        <w:t xml:space="preserve"> asociado a descuentos vía nómina, de forma tal que se establezca un máximo de descuento para pago del endeudamiento a través de nómina y así  garantizar una alta proporción del salario en el pago que se le hace mensualmente al personal.</w:t>
      </w:r>
    </w:p>
    <w:p w:rsidR="003D30F2" w:rsidRPr="00CA6471" w:rsidRDefault="003D30F2" w:rsidP="003D30F2">
      <w:pPr>
        <w:pStyle w:val="Prrafodelista"/>
        <w:rPr>
          <w:sz w:val="24"/>
          <w:szCs w:val="24"/>
          <w:lang w:val="es-DO"/>
        </w:rPr>
      </w:pPr>
    </w:p>
    <w:p w:rsidR="005A710D" w:rsidRDefault="004134E1" w:rsidP="00F65B73">
      <w:pPr>
        <w:pStyle w:val="Prrafodelista"/>
        <w:numPr>
          <w:ilvl w:val="0"/>
          <w:numId w:val="10"/>
        </w:numPr>
        <w:jc w:val="both"/>
        <w:rPr>
          <w:sz w:val="24"/>
          <w:szCs w:val="24"/>
          <w:lang w:val="es-DO"/>
        </w:rPr>
      </w:pPr>
      <w:r w:rsidRPr="00F01E4A">
        <w:rPr>
          <w:sz w:val="24"/>
          <w:szCs w:val="24"/>
          <w:lang w:val="es-DO"/>
        </w:rPr>
        <w:t xml:space="preserve"> </w:t>
      </w:r>
      <w:r w:rsidR="00B27074" w:rsidRPr="00F01E4A">
        <w:rPr>
          <w:sz w:val="24"/>
          <w:szCs w:val="24"/>
          <w:lang w:val="es-DO"/>
        </w:rPr>
        <w:t xml:space="preserve">Implementar la intervención denominada “COMPUMAESTRO” a través de la asignación </w:t>
      </w:r>
      <w:r w:rsidR="00F01E4A" w:rsidRPr="00F01E4A">
        <w:rPr>
          <w:sz w:val="24"/>
          <w:szCs w:val="24"/>
          <w:lang w:val="es-DO"/>
        </w:rPr>
        <w:t xml:space="preserve">presupuestaria de 260 millones de pesos que servirán para complementar la compra de computadoras para los docente quienes como parte </w:t>
      </w:r>
      <w:r w:rsidR="0039728B">
        <w:rPr>
          <w:sz w:val="24"/>
          <w:szCs w:val="24"/>
          <w:lang w:val="es-DO"/>
        </w:rPr>
        <w:t>esencial</w:t>
      </w:r>
      <w:r w:rsidR="00F01E4A" w:rsidRPr="00F01E4A">
        <w:rPr>
          <w:sz w:val="24"/>
          <w:szCs w:val="24"/>
          <w:lang w:val="es-DO"/>
        </w:rPr>
        <w:t xml:space="preserve"> del proceso enseñanza-aprendizaje necesitan de esos medios y así promover</w:t>
      </w:r>
      <w:r w:rsidR="005A710D" w:rsidRPr="00F01E4A">
        <w:rPr>
          <w:sz w:val="24"/>
          <w:szCs w:val="24"/>
          <w:lang w:val="es-DO"/>
        </w:rPr>
        <w:t xml:space="preserve"> la integración de la tecnología </w:t>
      </w:r>
      <w:r w:rsidR="00F01E4A" w:rsidRPr="00F01E4A">
        <w:rPr>
          <w:sz w:val="24"/>
          <w:szCs w:val="24"/>
          <w:lang w:val="es-DO"/>
        </w:rPr>
        <w:t xml:space="preserve">de la información y la comunicación (TIC’s) en el aula. </w:t>
      </w:r>
    </w:p>
    <w:p w:rsidR="00742200" w:rsidRPr="00742200" w:rsidRDefault="00742200" w:rsidP="00742200">
      <w:pPr>
        <w:pStyle w:val="Prrafodelista"/>
        <w:rPr>
          <w:sz w:val="24"/>
          <w:szCs w:val="24"/>
          <w:lang w:val="es-DO"/>
        </w:rPr>
      </w:pPr>
    </w:p>
    <w:p w:rsidR="00E25DA9" w:rsidRPr="00E25DA9" w:rsidRDefault="00E25DA9" w:rsidP="00E25DA9">
      <w:pPr>
        <w:jc w:val="both"/>
        <w:rPr>
          <w:sz w:val="24"/>
          <w:szCs w:val="24"/>
          <w:lang w:val="es-DO"/>
        </w:rPr>
      </w:pPr>
    </w:p>
    <w:p w:rsidR="00E25DA9" w:rsidRPr="00E25DA9" w:rsidRDefault="00E25DA9" w:rsidP="00E25DA9">
      <w:pPr>
        <w:ind w:left="284"/>
        <w:jc w:val="center"/>
        <w:rPr>
          <w:b/>
          <w:noProof/>
        </w:rPr>
      </w:pPr>
      <w:r w:rsidRPr="00E25DA9">
        <w:rPr>
          <w:b/>
          <w:noProof/>
        </w:rPr>
        <w:t xml:space="preserve">Tabla </w:t>
      </w:r>
      <w:r w:rsidR="00857DBD">
        <w:rPr>
          <w:b/>
          <w:noProof/>
        </w:rPr>
        <w:t>X</w:t>
      </w:r>
      <w:r w:rsidR="00742200">
        <w:rPr>
          <w:b/>
          <w:noProof/>
        </w:rPr>
        <w:t>I</w:t>
      </w:r>
      <w:r w:rsidRPr="00E25DA9">
        <w:rPr>
          <w:b/>
          <w:noProof/>
        </w:rPr>
        <w:t>:</w:t>
      </w:r>
      <w:r>
        <w:rPr>
          <w:b/>
          <w:noProof/>
        </w:rPr>
        <w:t xml:space="preserve"> Inversión en COMPUMAESTRO</w:t>
      </w:r>
      <w:r w:rsidRPr="00E25DA9">
        <w:rPr>
          <w:b/>
          <w:noProof/>
        </w:rPr>
        <w:t>,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E25DA9" w:rsidRPr="00BC7379" w:rsidTr="00E25DA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E25DA9" w:rsidRPr="00BC7379" w:rsidRDefault="00E25DA9"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E25DA9" w:rsidRPr="00BC7379" w:rsidRDefault="00E25DA9"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E25DA9" w:rsidRPr="00BC7379" w:rsidRDefault="00E25DA9"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E25DA9" w:rsidRPr="00BC7379" w:rsidTr="00E25DA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E25DA9" w:rsidRPr="00BC7379" w:rsidRDefault="00E25DA9" w:rsidP="00264438">
            <w:pPr>
              <w:rPr>
                <w:rFonts w:eastAsia="Times New Roman"/>
                <w:color w:val="000000"/>
                <w:sz w:val="20"/>
                <w:szCs w:val="20"/>
                <w:lang w:eastAsia="es-DO"/>
              </w:rPr>
            </w:pPr>
            <w:r w:rsidRPr="00BC7379">
              <w:rPr>
                <w:rFonts w:eastAsia="Times New Roman"/>
                <w:color w:val="000000"/>
                <w:sz w:val="20"/>
                <w:szCs w:val="20"/>
                <w:lang w:eastAsia="es-DO"/>
              </w:rPr>
              <w:t>COMPUMAESTRO</w:t>
            </w:r>
          </w:p>
        </w:tc>
        <w:tc>
          <w:tcPr>
            <w:tcW w:w="1756" w:type="dxa"/>
            <w:noWrap/>
            <w:vAlign w:val="center"/>
            <w:hideMark/>
          </w:tcPr>
          <w:p w:rsidR="00E25DA9" w:rsidRPr="00BC7379" w:rsidRDefault="00E25DA9"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260,687,500</w:t>
            </w:r>
          </w:p>
        </w:tc>
        <w:tc>
          <w:tcPr>
            <w:tcW w:w="1916" w:type="dxa"/>
            <w:noWrap/>
            <w:vAlign w:val="center"/>
            <w:hideMark/>
          </w:tcPr>
          <w:p w:rsidR="00E25DA9" w:rsidRPr="00BC7379" w:rsidRDefault="00E25DA9"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0.26%</w:t>
            </w:r>
          </w:p>
        </w:tc>
      </w:tr>
    </w:tbl>
    <w:p w:rsidR="00E25DA9" w:rsidRPr="00E25DA9" w:rsidRDefault="00E25DA9" w:rsidP="00E25DA9">
      <w:pPr>
        <w:pStyle w:val="Prrafodelista"/>
        <w:ind w:left="644"/>
        <w:rPr>
          <w:rFonts w:eastAsia="Times New Roman"/>
          <w:color w:val="000000" w:themeColor="text1" w:themeShade="BF"/>
          <w:sz w:val="20"/>
          <w:szCs w:val="20"/>
          <w:lang w:eastAsia="es-DO"/>
        </w:rPr>
      </w:pPr>
    </w:p>
    <w:p w:rsidR="00F01E4A" w:rsidRDefault="00F01E4A" w:rsidP="00F01E4A">
      <w:pPr>
        <w:jc w:val="both"/>
        <w:rPr>
          <w:sz w:val="24"/>
          <w:szCs w:val="24"/>
          <w:lang w:val="es-DO"/>
        </w:rPr>
      </w:pPr>
    </w:p>
    <w:p w:rsidR="00742200" w:rsidRPr="00F01E4A" w:rsidRDefault="00742200" w:rsidP="00F01E4A">
      <w:pPr>
        <w:jc w:val="both"/>
        <w:rPr>
          <w:sz w:val="24"/>
          <w:szCs w:val="24"/>
          <w:lang w:val="es-DO"/>
        </w:rPr>
      </w:pPr>
    </w:p>
    <w:p w:rsidR="005A710D" w:rsidRPr="004134E1" w:rsidRDefault="004134E1" w:rsidP="00F65B73">
      <w:pPr>
        <w:pStyle w:val="Prrafodelista"/>
        <w:numPr>
          <w:ilvl w:val="0"/>
          <w:numId w:val="10"/>
        </w:numPr>
        <w:jc w:val="both"/>
        <w:rPr>
          <w:sz w:val="24"/>
          <w:szCs w:val="24"/>
          <w:lang w:val="es-DO"/>
        </w:rPr>
      </w:pPr>
      <w:r>
        <w:rPr>
          <w:sz w:val="24"/>
          <w:szCs w:val="24"/>
          <w:lang w:val="es-DO"/>
        </w:rPr>
        <w:lastRenderedPageBreak/>
        <w:t xml:space="preserve"> </w:t>
      </w:r>
      <w:r w:rsidR="005A710D" w:rsidRPr="004134E1">
        <w:rPr>
          <w:sz w:val="24"/>
          <w:szCs w:val="24"/>
          <w:lang w:val="es-DO"/>
        </w:rPr>
        <w:t xml:space="preserve">Propiciar, impulsar y viabilizar una actualización y complementación pertinente del marco normativo </w:t>
      </w:r>
      <w:r w:rsidR="0039728B">
        <w:rPr>
          <w:sz w:val="24"/>
          <w:szCs w:val="24"/>
          <w:lang w:val="es-DO"/>
        </w:rPr>
        <w:t>de la condición docente</w:t>
      </w:r>
      <w:r w:rsidR="005A710D" w:rsidRPr="004134E1">
        <w:rPr>
          <w:sz w:val="24"/>
          <w:szCs w:val="24"/>
          <w:lang w:val="es-DO"/>
        </w:rPr>
        <w:t xml:space="preserve">, congruente con los cambios </w:t>
      </w:r>
      <w:r w:rsidR="0086372E">
        <w:rPr>
          <w:sz w:val="24"/>
          <w:szCs w:val="24"/>
          <w:lang w:val="es-DO"/>
        </w:rPr>
        <w:t xml:space="preserve">a que se aspira </w:t>
      </w:r>
      <w:r w:rsidR="005A710D" w:rsidRPr="004134E1">
        <w:rPr>
          <w:sz w:val="24"/>
          <w:szCs w:val="24"/>
          <w:lang w:val="es-DO"/>
        </w:rPr>
        <w:t>y el modelo de gestión pedagógica e institucional.</w:t>
      </w:r>
    </w:p>
    <w:p w:rsidR="00742200" w:rsidRPr="00CA6471" w:rsidRDefault="00742200" w:rsidP="005A710D">
      <w:pPr>
        <w:jc w:val="both"/>
        <w:rPr>
          <w:sz w:val="24"/>
          <w:szCs w:val="24"/>
          <w:lang w:val="es-DO"/>
        </w:rPr>
      </w:pPr>
    </w:p>
    <w:p w:rsidR="00C147B5" w:rsidRDefault="004134E1" w:rsidP="00F65B73">
      <w:pPr>
        <w:pStyle w:val="Prrafodelista"/>
        <w:numPr>
          <w:ilvl w:val="0"/>
          <w:numId w:val="10"/>
        </w:numPr>
        <w:jc w:val="both"/>
        <w:rPr>
          <w:sz w:val="24"/>
          <w:szCs w:val="24"/>
          <w:lang w:val="es-DO"/>
        </w:rPr>
      </w:pPr>
      <w:r>
        <w:rPr>
          <w:sz w:val="24"/>
          <w:szCs w:val="24"/>
          <w:lang w:val="es-DO"/>
        </w:rPr>
        <w:t xml:space="preserve"> </w:t>
      </w:r>
      <w:r w:rsidR="00F01E4A">
        <w:rPr>
          <w:sz w:val="24"/>
          <w:szCs w:val="24"/>
          <w:lang w:val="es-DO"/>
        </w:rPr>
        <w:t xml:space="preserve">Normalizar en lo inmediato, </w:t>
      </w:r>
      <w:r w:rsidR="00C147B5" w:rsidRPr="004134E1">
        <w:rPr>
          <w:sz w:val="24"/>
          <w:szCs w:val="24"/>
          <w:lang w:val="es-DO"/>
        </w:rPr>
        <w:t xml:space="preserve">en términos financieros y operativos, </w:t>
      </w:r>
      <w:r w:rsidR="00F01E4A">
        <w:rPr>
          <w:sz w:val="24"/>
          <w:szCs w:val="24"/>
          <w:lang w:val="es-DO"/>
        </w:rPr>
        <w:t xml:space="preserve">el </w:t>
      </w:r>
      <w:r w:rsidR="00C147B5" w:rsidRPr="004134E1">
        <w:rPr>
          <w:sz w:val="24"/>
          <w:szCs w:val="24"/>
          <w:lang w:val="es-DO"/>
        </w:rPr>
        <w:t>servicio de salud de la ARS SEMMA, con el fin de hacerla</w:t>
      </w:r>
      <w:r w:rsidR="00F01E4A">
        <w:rPr>
          <w:sz w:val="24"/>
          <w:szCs w:val="24"/>
          <w:lang w:val="es-DO"/>
        </w:rPr>
        <w:t>,</w:t>
      </w:r>
      <w:r w:rsidR="00C147B5" w:rsidRPr="004134E1">
        <w:rPr>
          <w:sz w:val="24"/>
          <w:szCs w:val="24"/>
          <w:lang w:val="es-DO"/>
        </w:rPr>
        <w:t xml:space="preserve"> en la práctica</w:t>
      </w:r>
      <w:r w:rsidR="00F01E4A">
        <w:rPr>
          <w:sz w:val="24"/>
          <w:szCs w:val="24"/>
          <w:lang w:val="es-DO"/>
        </w:rPr>
        <w:t>,</w:t>
      </w:r>
      <w:r w:rsidR="00C147B5" w:rsidRPr="004134E1">
        <w:rPr>
          <w:sz w:val="24"/>
          <w:szCs w:val="24"/>
          <w:lang w:val="es-DO"/>
        </w:rPr>
        <w:t xml:space="preserve"> financieramente auto sostenible y operativamente eficiente.</w:t>
      </w:r>
    </w:p>
    <w:p w:rsidR="00742200" w:rsidRPr="004134E1" w:rsidRDefault="00742200" w:rsidP="00742200">
      <w:pPr>
        <w:pStyle w:val="Prrafodelista"/>
        <w:ind w:left="644"/>
        <w:jc w:val="both"/>
        <w:rPr>
          <w:sz w:val="24"/>
          <w:szCs w:val="24"/>
          <w:lang w:val="es-DO"/>
        </w:rPr>
      </w:pPr>
    </w:p>
    <w:p w:rsidR="001C4F98" w:rsidRDefault="004134E1" w:rsidP="00F65B73">
      <w:pPr>
        <w:pStyle w:val="Prrafodelista"/>
        <w:numPr>
          <w:ilvl w:val="0"/>
          <w:numId w:val="10"/>
        </w:numPr>
        <w:jc w:val="both"/>
        <w:rPr>
          <w:sz w:val="24"/>
          <w:szCs w:val="24"/>
          <w:lang w:val="es-DO"/>
        </w:rPr>
      </w:pPr>
      <w:r>
        <w:rPr>
          <w:sz w:val="24"/>
          <w:szCs w:val="24"/>
          <w:lang w:val="es-DO"/>
        </w:rPr>
        <w:t xml:space="preserve"> </w:t>
      </w:r>
      <w:r w:rsidR="00F328B1" w:rsidRPr="004134E1">
        <w:rPr>
          <w:sz w:val="24"/>
          <w:szCs w:val="24"/>
          <w:lang w:val="es-DO"/>
        </w:rPr>
        <w:t xml:space="preserve">Introducir en el esquema financiero de la ARS SEMMA,  la modalidad de cuota </w:t>
      </w:r>
      <w:r w:rsidR="00F01E4A">
        <w:rPr>
          <w:sz w:val="24"/>
          <w:szCs w:val="24"/>
          <w:lang w:val="es-DO"/>
        </w:rPr>
        <w:t>moderadora</w:t>
      </w:r>
      <w:r w:rsidR="00F328B1" w:rsidRPr="004134E1">
        <w:rPr>
          <w:sz w:val="24"/>
          <w:szCs w:val="24"/>
          <w:lang w:val="es-DO"/>
        </w:rPr>
        <w:t>, con el fin de contribuir a la continuidad y sostenibilidad de</w:t>
      </w:r>
      <w:r w:rsidR="00EE0A53" w:rsidRPr="004134E1">
        <w:rPr>
          <w:sz w:val="24"/>
          <w:szCs w:val="24"/>
          <w:lang w:val="es-DO"/>
        </w:rPr>
        <w:t xml:space="preserve"> </w:t>
      </w:r>
      <w:r w:rsidR="00F328B1" w:rsidRPr="004134E1">
        <w:rPr>
          <w:sz w:val="24"/>
          <w:szCs w:val="24"/>
          <w:lang w:val="es-DO"/>
        </w:rPr>
        <w:t>las operaciones y servicios de la ARS.</w:t>
      </w:r>
    </w:p>
    <w:p w:rsidR="00C24137" w:rsidRDefault="00C24137" w:rsidP="00C24137">
      <w:pPr>
        <w:pStyle w:val="Prrafodelista"/>
        <w:rPr>
          <w:sz w:val="24"/>
          <w:szCs w:val="24"/>
          <w:lang w:val="es-DO"/>
        </w:rPr>
      </w:pPr>
    </w:p>
    <w:p w:rsidR="00C24137" w:rsidRDefault="00C24137" w:rsidP="00F65B73">
      <w:pPr>
        <w:pStyle w:val="Prrafodelista"/>
        <w:numPr>
          <w:ilvl w:val="0"/>
          <w:numId w:val="10"/>
        </w:numPr>
        <w:jc w:val="both"/>
        <w:rPr>
          <w:sz w:val="24"/>
          <w:szCs w:val="24"/>
          <w:lang w:val="es-DO"/>
        </w:rPr>
      </w:pPr>
      <w:r>
        <w:rPr>
          <w:sz w:val="24"/>
          <w:szCs w:val="24"/>
          <w:lang w:val="es-DO"/>
        </w:rPr>
        <w:t xml:space="preserve"> En resumen la inversión del MINERD en estos renglones para el 2013 </w:t>
      </w:r>
    </w:p>
    <w:p w:rsidR="00742200" w:rsidRPr="00742200" w:rsidRDefault="00742200" w:rsidP="00742200">
      <w:pPr>
        <w:pStyle w:val="Prrafodelista"/>
        <w:rPr>
          <w:sz w:val="24"/>
          <w:szCs w:val="24"/>
          <w:lang w:val="es-DO"/>
        </w:rPr>
      </w:pPr>
    </w:p>
    <w:p w:rsidR="00742200" w:rsidRDefault="00742200" w:rsidP="00742200">
      <w:pPr>
        <w:pStyle w:val="Prrafodelista"/>
        <w:ind w:left="644"/>
        <w:jc w:val="both"/>
        <w:rPr>
          <w:sz w:val="24"/>
          <w:szCs w:val="24"/>
          <w:lang w:val="es-DO"/>
        </w:rPr>
      </w:pPr>
    </w:p>
    <w:p w:rsidR="00F53066" w:rsidRPr="00F53066" w:rsidRDefault="00F53066" w:rsidP="00F53066">
      <w:pPr>
        <w:pStyle w:val="Prrafodelista"/>
        <w:rPr>
          <w:sz w:val="24"/>
          <w:szCs w:val="24"/>
          <w:lang w:val="es-DO"/>
        </w:rPr>
      </w:pPr>
    </w:p>
    <w:p w:rsidR="00F53066" w:rsidRPr="00B13132" w:rsidRDefault="00F53066" w:rsidP="00F53066">
      <w:pPr>
        <w:rPr>
          <w:b/>
          <w:noProof/>
        </w:rPr>
      </w:pPr>
      <w:r w:rsidRPr="003C13C3">
        <w:rPr>
          <w:b/>
          <w:noProof/>
        </w:rPr>
        <w:t xml:space="preserve">Tabla </w:t>
      </w:r>
      <w:r w:rsidR="00857DBD">
        <w:rPr>
          <w:b/>
          <w:noProof/>
        </w:rPr>
        <w:t>XI</w:t>
      </w:r>
      <w:r w:rsidR="00742200">
        <w:rPr>
          <w:b/>
          <w:noProof/>
        </w:rPr>
        <w:t>I</w:t>
      </w:r>
      <w:r w:rsidRPr="003C13C3">
        <w:rPr>
          <w:b/>
          <w:noProof/>
        </w:rPr>
        <w:t>: Resumen de Intervenciones e inversión en</w:t>
      </w:r>
      <w:r w:rsidR="003C13C3">
        <w:rPr>
          <w:b/>
          <w:noProof/>
        </w:rPr>
        <w:t xml:space="preserve"> el Personal Docente,  año 2013</w:t>
      </w:r>
    </w:p>
    <w:tbl>
      <w:tblPr>
        <w:tblStyle w:val="Sombreadoclaro2"/>
        <w:tblW w:w="8100" w:type="dxa"/>
        <w:jc w:val="center"/>
        <w:tblInd w:w="108" w:type="dxa"/>
        <w:tblLook w:val="04A0" w:firstRow="1" w:lastRow="0" w:firstColumn="1" w:lastColumn="0" w:noHBand="0" w:noVBand="1"/>
      </w:tblPr>
      <w:tblGrid>
        <w:gridCol w:w="4428"/>
        <w:gridCol w:w="1756"/>
        <w:gridCol w:w="1916"/>
      </w:tblGrid>
      <w:tr w:rsidR="00F53066" w:rsidRPr="00BC7379" w:rsidTr="00F53066">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jc w:val="center"/>
              <w:rPr>
                <w:rFonts w:eastAsia="Times New Roman"/>
                <w:color w:val="000000"/>
                <w:sz w:val="22"/>
                <w:lang w:eastAsia="es-DO"/>
              </w:rPr>
            </w:pPr>
            <w:r w:rsidRPr="00BC7379">
              <w:rPr>
                <w:rFonts w:eastAsia="Times New Roman"/>
                <w:color w:val="000000"/>
                <w:sz w:val="22"/>
                <w:lang w:eastAsia="es-DO"/>
              </w:rPr>
              <w:t>Renglón</w:t>
            </w:r>
          </w:p>
        </w:tc>
        <w:tc>
          <w:tcPr>
            <w:tcW w:w="1756" w:type="dxa"/>
            <w:noWrap/>
            <w:vAlign w:val="center"/>
            <w:hideMark/>
          </w:tcPr>
          <w:p w:rsidR="00F53066" w:rsidRPr="00BC7379"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Monto RD$</w:t>
            </w:r>
          </w:p>
        </w:tc>
        <w:tc>
          <w:tcPr>
            <w:tcW w:w="1916" w:type="dxa"/>
            <w:noWrap/>
            <w:vAlign w:val="center"/>
            <w:hideMark/>
          </w:tcPr>
          <w:p w:rsidR="00F53066" w:rsidRPr="00BC7379" w:rsidRDefault="00F53066" w:rsidP="0026443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BC7379">
              <w:rPr>
                <w:rFonts w:eastAsia="Times New Roman"/>
                <w:color w:val="000000"/>
                <w:sz w:val="22"/>
                <w:lang w:eastAsia="es-DO"/>
              </w:rPr>
              <w:t>%  Presupuesto MINERD</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93191">
              <w:rPr>
                <w:rFonts w:eastAsia="Times New Roman"/>
                <w:color w:val="000000"/>
                <w:sz w:val="20"/>
                <w:szCs w:val="20"/>
                <w:lang w:eastAsia="es-DO"/>
              </w:rPr>
              <w:t>Certificación de Desempeño Profesional Docente</w:t>
            </w:r>
          </w:p>
        </w:tc>
        <w:tc>
          <w:tcPr>
            <w:tcW w:w="1756" w:type="dxa"/>
            <w:noWrap/>
            <w:vAlign w:val="center"/>
            <w:hideMark/>
          </w:tcPr>
          <w:p w:rsidR="00F53066" w:rsidRPr="00484699"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DO"/>
              </w:rPr>
            </w:pPr>
            <w:r w:rsidRPr="004707DE">
              <w:rPr>
                <w:rFonts w:eastAsia="Times New Roman"/>
                <w:bCs/>
                <w:sz w:val="20"/>
                <w:szCs w:val="20"/>
                <w:lang w:eastAsia="es-DO"/>
              </w:rPr>
              <w:t>33,200,000</w:t>
            </w:r>
          </w:p>
        </w:tc>
        <w:tc>
          <w:tcPr>
            <w:tcW w:w="1916" w:type="dxa"/>
            <w:noWrap/>
            <w:vAlign w:val="bottom"/>
            <w:hideMark/>
          </w:tcPr>
          <w:p w:rsidR="00F53066" w:rsidRPr="00B13132"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13132">
              <w:rPr>
                <w:rFonts w:eastAsia="Times New Roman"/>
                <w:color w:val="000000"/>
                <w:sz w:val="20"/>
                <w:szCs w:val="20"/>
                <w:lang w:eastAsia="es-DO"/>
              </w:rPr>
              <w:t>0.03%</w:t>
            </w:r>
          </w:p>
        </w:tc>
      </w:tr>
      <w:tr w:rsidR="00F53066" w:rsidRPr="00BC7379" w:rsidTr="00F53066">
        <w:trPr>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Pr>
                <w:rFonts w:eastAsia="Times New Roman"/>
                <w:color w:val="000000"/>
                <w:sz w:val="20"/>
                <w:szCs w:val="20"/>
                <w:lang w:eastAsia="es-DO"/>
              </w:rPr>
              <w:t>Salario Docentes en Jornada Extendida</w:t>
            </w:r>
          </w:p>
        </w:tc>
        <w:tc>
          <w:tcPr>
            <w:tcW w:w="1756" w:type="dxa"/>
            <w:noWrap/>
            <w:vAlign w:val="center"/>
            <w:hideMark/>
          </w:tcPr>
          <w:p w:rsidR="00F53066" w:rsidRPr="00BC7379" w:rsidRDefault="00F53066" w:rsidP="00264438">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DO"/>
              </w:rPr>
            </w:pPr>
            <w:r w:rsidRPr="00C83918">
              <w:rPr>
                <w:rFonts w:eastAsia="Times New Roman"/>
                <w:color w:val="000000"/>
                <w:sz w:val="20"/>
                <w:szCs w:val="20"/>
                <w:lang w:eastAsia="es-DO"/>
              </w:rPr>
              <w:t>614,661,761</w:t>
            </w:r>
          </w:p>
        </w:tc>
        <w:tc>
          <w:tcPr>
            <w:tcW w:w="1916" w:type="dxa"/>
            <w:noWrap/>
            <w:vAlign w:val="bottom"/>
            <w:hideMark/>
          </w:tcPr>
          <w:p w:rsidR="00F53066" w:rsidRPr="00B13132" w:rsidRDefault="00F53066" w:rsidP="0026443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13132">
              <w:rPr>
                <w:rFonts w:eastAsia="Times New Roman"/>
                <w:color w:val="000000"/>
                <w:sz w:val="20"/>
                <w:szCs w:val="20"/>
                <w:lang w:eastAsia="es-DO"/>
              </w:rPr>
              <w:t>0.62%</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Intervención en Formación Continua</w:t>
            </w:r>
          </w:p>
        </w:tc>
        <w:tc>
          <w:tcPr>
            <w:tcW w:w="1756" w:type="dxa"/>
            <w:noWrap/>
            <w:vAlign w:val="center"/>
            <w:hideMark/>
          </w:tcPr>
          <w:p w:rsidR="00F53066" w:rsidRPr="00BC7379"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900,883,454</w:t>
            </w:r>
          </w:p>
        </w:tc>
        <w:tc>
          <w:tcPr>
            <w:tcW w:w="1916" w:type="dxa"/>
            <w:noWrap/>
            <w:vAlign w:val="center"/>
            <w:hideMark/>
          </w:tcPr>
          <w:p w:rsidR="00F53066" w:rsidRPr="00BC7379"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0.90%</w:t>
            </w:r>
          </w:p>
        </w:tc>
      </w:tr>
      <w:tr w:rsidR="00F53066" w:rsidRPr="00BC7379" w:rsidTr="00F53066">
        <w:trPr>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Sueldos del Personal Docente a ser contratado</w:t>
            </w:r>
          </w:p>
        </w:tc>
        <w:tc>
          <w:tcPr>
            <w:tcW w:w="1756" w:type="dxa"/>
            <w:noWrap/>
            <w:vAlign w:val="center"/>
            <w:hideMark/>
          </w:tcPr>
          <w:p w:rsidR="00F53066" w:rsidRPr="00BC7379" w:rsidRDefault="00F53066" w:rsidP="0026443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1,417,539,295</w:t>
            </w:r>
          </w:p>
        </w:tc>
        <w:tc>
          <w:tcPr>
            <w:tcW w:w="1916" w:type="dxa"/>
            <w:noWrap/>
            <w:vAlign w:val="center"/>
            <w:hideMark/>
          </w:tcPr>
          <w:p w:rsidR="00F53066" w:rsidRPr="00BC7379" w:rsidRDefault="00F53066" w:rsidP="0026443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1.42%</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COMPUMAESTRO</w:t>
            </w:r>
          </w:p>
        </w:tc>
        <w:tc>
          <w:tcPr>
            <w:tcW w:w="1756" w:type="dxa"/>
            <w:noWrap/>
            <w:vAlign w:val="center"/>
            <w:hideMark/>
          </w:tcPr>
          <w:p w:rsidR="00F53066" w:rsidRPr="00BC7379"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260,687,500</w:t>
            </w:r>
          </w:p>
        </w:tc>
        <w:tc>
          <w:tcPr>
            <w:tcW w:w="1916" w:type="dxa"/>
            <w:noWrap/>
            <w:vAlign w:val="center"/>
            <w:hideMark/>
          </w:tcPr>
          <w:p w:rsidR="00F53066" w:rsidRPr="00BC7379"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0.26%</w:t>
            </w:r>
          </w:p>
        </w:tc>
      </w:tr>
      <w:tr w:rsidR="00F53066" w:rsidRPr="00BC7379" w:rsidTr="00F53066">
        <w:trPr>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Intervención en Profesionalización y Maestrías</w:t>
            </w:r>
          </w:p>
        </w:tc>
        <w:tc>
          <w:tcPr>
            <w:tcW w:w="1756" w:type="dxa"/>
            <w:noWrap/>
            <w:vAlign w:val="center"/>
            <w:hideMark/>
          </w:tcPr>
          <w:p w:rsidR="00F53066" w:rsidRPr="00BC7379" w:rsidRDefault="00F53066" w:rsidP="0026443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599,952,052</w:t>
            </w:r>
          </w:p>
        </w:tc>
        <w:tc>
          <w:tcPr>
            <w:tcW w:w="1916" w:type="dxa"/>
            <w:noWrap/>
            <w:vAlign w:val="center"/>
            <w:hideMark/>
          </w:tcPr>
          <w:p w:rsidR="00F53066" w:rsidRPr="00BC7379" w:rsidRDefault="00F53066" w:rsidP="0026443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0.60%</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 xml:space="preserve">Apropiación para Plan de Retiro Complementario </w:t>
            </w:r>
          </w:p>
        </w:tc>
        <w:tc>
          <w:tcPr>
            <w:tcW w:w="1756" w:type="dxa"/>
            <w:noWrap/>
            <w:vAlign w:val="center"/>
            <w:hideMark/>
          </w:tcPr>
          <w:p w:rsidR="00F53066" w:rsidRPr="00BC7379" w:rsidRDefault="00F53066"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443,965,229</w:t>
            </w:r>
          </w:p>
        </w:tc>
        <w:tc>
          <w:tcPr>
            <w:tcW w:w="1916" w:type="dxa"/>
            <w:noWrap/>
            <w:vAlign w:val="center"/>
            <w:hideMark/>
          </w:tcPr>
          <w:p w:rsidR="00F53066" w:rsidRPr="00BC7379" w:rsidRDefault="00F53066"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0.45%</w:t>
            </w:r>
          </w:p>
        </w:tc>
      </w:tr>
      <w:tr w:rsidR="00F53066" w:rsidRPr="00BC7379" w:rsidTr="00F53066">
        <w:trPr>
          <w:trHeight w:val="300"/>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sidRPr="00BC7379">
              <w:rPr>
                <w:rFonts w:eastAsia="Times New Roman"/>
                <w:color w:val="000000"/>
                <w:sz w:val="20"/>
                <w:szCs w:val="20"/>
                <w:lang w:eastAsia="es-DO"/>
              </w:rPr>
              <w:t xml:space="preserve">Apropiación para Nuevas Jubilaciones </w:t>
            </w:r>
          </w:p>
        </w:tc>
        <w:tc>
          <w:tcPr>
            <w:tcW w:w="1756" w:type="dxa"/>
            <w:noWrap/>
            <w:vAlign w:val="center"/>
            <w:hideMark/>
          </w:tcPr>
          <w:p w:rsidR="00F53066" w:rsidRPr="00BC7379" w:rsidRDefault="00F53066" w:rsidP="0026443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502,942,272</w:t>
            </w:r>
          </w:p>
        </w:tc>
        <w:tc>
          <w:tcPr>
            <w:tcW w:w="1916" w:type="dxa"/>
            <w:noWrap/>
            <w:vAlign w:val="center"/>
            <w:hideMark/>
          </w:tcPr>
          <w:p w:rsidR="00F53066" w:rsidRPr="00BC7379" w:rsidRDefault="00F53066" w:rsidP="0026443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BC7379">
              <w:rPr>
                <w:rFonts w:eastAsia="Times New Roman"/>
                <w:color w:val="000000"/>
                <w:sz w:val="20"/>
                <w:szCs w:val="20"/>
                <w:lang w:eastAsia="es-DO"/>
              </w:rPr>
              <w:t>0.50%</w:t>
            </w:r>
          </w:p>
        </w:tc>
      </w:tr>
      <w:tr w:rsidR="00F53066" w:rsidRPr="00BC7379" w:rsidTr="00F530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F53066" w:rsidRPr="00BC7379" w:rsidRDefault="00F53066" w:rsidP="00264438">
            <w:pPr>
              <w:rPr>
                <w:rFonts w:eastAsia="Times New Roman"/>
                <w:color w:val="000000"/>
                <w:sz w:val="20"/>
                <w:szCs w:val="20"/>
                <w:lang w:eastAsia="es-DO"/>
              </w:rPr>
            </w:pPr>
            <w:r>
              <w:rPr>
                <w:rFonts w:eastAsia="Times New Roman"/>
                <w:color w:val="000000"/>
                <w:sz w:val="20"/>
                <w:szCs w:val="20"/>
                <w:lang w:eastAsia="es-DO"/>
              </w:rPr>
              <w:t>Propuesta de A</w:t>
            </w:r>
            <w:r w:rsidRPr="00BC7379">
              <w:rPr>
                <w:rFonts w:eastAsia="Times New Roman"/>
                <w:color w:val="000000"/>
                <w:sz w:val="20"/>
                <w:szCs w:val="20"/>
                <w:lang w:eastAsia="es-DO"/>
              </w:rPr>
              <w:t>umento salarial</w:t>
            </w:r>
          </w:p>
        </w:tc>
        <w:tc>
          <w:tcPr>
            <w:tcW w:w="1756" w:type="dxa"/>
            <w:noWrap/>
            <w:vAlign w:val="center"/>
            <w:hideMark/>
          </w:tcPr>
          <w:p w:rsidR="00F53066" w:rsidRPr="00BC7379" w:rsidRDefault="003C13C3" w:rsidP="00264438">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Pr>
                <w:rFonts w:eastAsia="Times New Roman"/>
                <w:color w:val="000000"/>
                <w:sz w:val="20"/>
                <w:szCs w:val="20"/>
                <w:lang w:eastAsia="es-DO"/>
              </w:rPr>
              <w:t>1,778,481,318</w:t>
            </w:r>
          </w:p>
        </w:tc>
        <w:tc>
          <w:tcPr>
            <w:tcW w:w="1916" w:type="dxa"/>
            <w:noWrap/>
            <w:vAlign w:val="center"/>
            <w:hideMark/>
          </w:tcPr>
          <w:p w:rsidR="00F53066" w:rsidRPr="00BC7379" w:rsidRDefault="003C13C3"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DO"/>
              </w:rPr>
            </w:pPr>
            <w:r>
              <w:rPr>
                <w:rFonts w:eastAsia="Times New Roman"/>
                <w:color w:val="000000"/>
                <w:sz w:val="20"/>
                <w:szCs w:val="20"/>
                <w:lang w:eastAsia="es-DO"/>
              </w:rPr>
              <w:t>1.78</w:t>
            </w:r>
            <w:r w:rsidR="00F53066" w:rsidRPr="00BC7379">
              <w:rPr>
                <w:rFonts w:eastAsia="Times New Roman"/>
                <w:color w:val="000000"/>
                <w:sz w:val="20"/>
                <w:szCs w:val="20"/>
                <w:lang w:eastAsia="es-DO"/>
              </w:rPr>
              <w:t>%</w:t>
            </w:r>
          </w:p>
        </w:tc>
      </w:tr>
      <w:tr w:rsidR="00742200" w:rsidRPr="00BC7379" w:rsidTr="00F53066">
        <w:trPr>
          <w:trHeight w:val="31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742200" w:rsidRPr="00742200" w:rsidRDefault="00742200" w:rsidP="00C9026C">
            <w:pPr>
              <w:rPr>
                <w:rFonts w:eastAsia="Times New Roman"/>
                <w:color w:val="000000"/>
                <w:sz w:val="20"/>
                <w:szCs w:val="20"/>
                <w:lang w:eastAsia="es-DO"/>
              </w:rPr>
            </w:pPr>
            <w:r w:rsidRPr="00742200">
              <w:rPr>
                <w:rFonts w:eastAsia="Times New Roman"/>
                <w:color w:val="000000"/>
                <w:sz w:val="20"/>
                <w:szCs w:val="20"/>
                <w:lang w:eastAsia="es-DO"/>
              </w:rPr>
              <w:t>Intervención en Incentivos No aplicados</w:t>
            </w:r>
          </w:p>
        </w:tc>
        <w:tc>
          <w:tcPr>
            <w:tcW w:w="1756" w:type="dxa"/>
            <w:noWrap/>
            <w:vAlign w:val="center"/>
            <w:hideMark/>
          </w:tcPr>
          <w:p w:rsidR="00742200" w:rsidRPr="00D56A43" w:rsidRDefault="00742200" w:rsidP="00C9026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sidRPr="00742200">
              <w:rPr>
                <w:rFonts w:eastAsia="Times New Roman"/>
                <w:color w:val="000000"/>
                <w:sz w:val="20"/>
                <w:szCs w:val="20"/>
                <w:lang w:eastAsia="es-DO"/>
              </w:rPr>
              <w:t>958</w:t>
            </w:r>
            <w:r>
              <w:rPr>
                <w:rFonts w:eastAsia="Times New Roman"/>
                <w:color w:val="000000"/>
                <w:sz w:val="20"/>
                <w:szCs w:val="20"/>
                <w:lang w:eastAsia="es-DO"/>
              </w:rPr>
              <w:t>,</w:t>
            </w:r>
            <w:r w:rsidRPr="00742200">
              <w:rPr>
                <w:rFonts w:eastAsia="Times New Roman"/>
                <w:color w:val="000000"/>
                <w:sz w:val="20"/>
                <w:szCs w:val="20"/>
                <w:lang w:eastAsia="es-DO"/>
              </w:rPr>
              <w:t>893</w:t>
            </w:r>
            <w:r>
              <w:rPr>
                <w:rFonts w:eastAsia="Times New Roman"/>
                <w:color w:val="000000"/>
                <w:sz w:val="20"/>
                <w:szCs w:val="20"/>
                <w:lang w:eastAsia="es-DO"/>
              </w:rPr>
              <w:t>,</w:t>
            </w:r>
            <w:r w:rsidRPr="00742200">
              <w:rPr>
                <w:rFonts w:eastAsia="Times New Roman"/>
                <w:color w:val="000000"/>
                <w:sz w:val="20"/>
                <w:szCs w:val="20"/>
                <w:lang w:eastAsia="es-DO"/>
              </w:rPr>
              <w:t>996.</w:t>
            </w:r>
          </w:p>
        </w:tc>
        <w:tc>
          <w:tcPr>
            <w:tcW w:w="1916" w:type="dxa"/>
            <w:noWrap/>
            <w:vAlign w:val="center"/>
            <w:hideMark/>
          </w:tcPr>
          <w:p w:rsidR="00742200" w:rsidRPr="00D56A43" w:rsidRDefault="00742200" w:rsidP="00C9026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DO"/>
              </w:rPr>
            </w:pPr>
            <w:r>
              <w:rPr>
                <w:rFonts w:eastAsia="Times New Roman"/>
                <w:color w:val="000000"/>
                <w:sz w:val="20"/>
                <w:szCs w:val="20"/>
                <w:lang w:eastAsia="es-DO"/>
              </w:rPr>
              <w:t>0.96</w:t>
            </w:r>
            <w:r w:rsidRPr="00D56A43">
              <w:rPr>
                <w:rFonts w:eastAsia="Times New Roman"/>
                <w:color w:val="000000"/>
                <w:sz w:val="20"/>
                <w:szCs w:val="20"/>
                <w:lang w:eastAsia="es-DO"/>
              </w:rPr>
              <w:t>%</w:t>
            </w:r>
          </w:p>
        </w:tc>
      </w:tr>
      <w:tr w:rsidR="00742200" w:rsidRPr="00BC7379" w:rsidTr="00F530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28" w:type="dxa"/>
            <w:noWrap/>
            <w:vAlign w:val="center"/>
            <w:hideMark/>
          </w:tcPr>
          <w:p w:rsidR="00742200" w:rsidRPr="00BC7379" w:rsidRDefault="00742200" w:rsidP="00264438">
            <w:pPr>
              <w:jc w:val="center"/>
              <w:rPr>
                <w:rFonts w:eastAsia="Times New Roman"/>
                <w:color w:val="000000"/>
                <w:sz w:val="20"/>
                <w:szCs w:val="20"/>
                <w:lang w:eastAsia="es-DO"/>
              </w:rPr>
            </w:pPr>
            <w:r w:rsidRPr="00BC7379">
              <w:rPr>
                <w:rFonts w:eastAsia="Times New Roman"/>
                <w:color w:val="000000"/>
                <w:sz w:val="20"/>
                <w:szCs w:val="20"/>
                <w:lang w:eastAsia="es-DO"/>
              </w:rPr>
              <w:t>Total</w:t>
            </w:r>
          </w:p>
        </w:tc>
        <w:tc>
          <w:tcPr>
            <w:tcW w:w="1756" w:type="dxa"/>
            <w:noWrap/>
            <w:vAlign w:val="center"/>
            <w:hideMark/>
          </w:tcPr>
          <w:p w:rsidR="00742200" w:rsidRPr="00742200" w:rsidRDefault="00742200" w:rsidP="00742200">
            <w:pPr>
              <w:jc w:val="right"/>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7,511,206,877</w:t>
            </w:r>
          </w:p>
        </w:tc>
        <w:tc>
          <w:tcPr>
            <w:tcW w:w="1916" w:type="dxa"/>
            <w:noWrap/>
            <w:vAlign w:val="center"/>
            <w:hideMark/>
          </w:tcPr>
          <w:p w:rsidR="00742200" w:rsidRPr="00B13132" w:rsidRDefault="00742200" w:rsidP="00264438">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DO"/>
              </w:rPr>
            </w:pPr>
            <w:r>
              <w:rPr>
                <w:rFonts w:eastAsia="Times New Roman"/>
                <w:b/>
                <w:color w:val="000000"/>
                <w:sz w:val="20"/>
                <w:szCs w:val="20"/>
                <w:lang w:eastAsia="es-DO"/>
              </w:rPr>
              <w:t>7.50</w:t>
            </w:r>
            <w:r w:rsidRPr="00B13132">
              <w:rPr>
                <w:rFonts w:eastAsia="Times New Roman"/>
                <w:b/>
                <w:color w:val="000000"/>
                <w:sz w:val="20"/>
                <w:szCs w:val="20"/>
                <w:lang w:eastAsia="es-DO"/>
              </w:rPr>
              <w:t>%</w:t>
            </w:r>
          </w:p>
        </w:tc>
      </w:tr>
    </w:tbl>
    <w:p w:rsidR="00F53066" w:rsidRDefault="00F53066" w:rsidP="00F53066">
      <w:pPr>
        <w:jc w:val="right"/>
        <w:rPr>
          <w:rFonts w:eastAsia="Times New Roman"/>
          <w:color w:val="000000" w:themeColor="text1" w:themeShade="BF"/>
          <w:sz w:val="20"/>
          <w:szCs w:val="20"/>
          <w:lang w:eastAsia="es-DO"/>
        </w:rPr>
      </w:pPr>
    </w:p>
    <w:p w:rsidR="00F53066" w:rsidRDefault="00F53066" w:rsidP="00F53066">
      <w:pPr>
        <w:pStyle w:val="Prrafodelista"/>
        <w:ind w:left="644"/>
        <w:jc w:val="both"/>
        <w:rPr>
          <w:sz w:val="24"/>
          <w:szCs w:val="24"/>
          <w:lang w:val="es-DO"/>
        </w:rPr>
      </w:pPr>
    </w:p>
    <w:p w:rsidR="00742200" w:rsidRPr="004134E1" w:rsidRDefault="00742200" w:rsidP="00F53066">
      <w:pPr>
        <w:pStyle w:val="Prrafodelista"/>
        <w:ind w:left="644"/>
        <w:jc w:val="both"/>
        <w:rPr>
          <w:sz w:val="24"/>
          <w:szCs w:val="24"/>
          <w:lang w:val="es-DO"/>
        </w:rPr>
      </w:pPr>
    </w:p>
    <w:p w:rsidR="008A0188" w:rsidRPr="005A710D" w:rsidRDefault="008A0188" w:rsidP="008A0188">
      <w:pPr>
        <w:jc w:val="both"/>
        <w:rPr>
          <w:sz w:val="24"/>
          <w:szCs w:val="24"/>
          <w:lang w:val="es-DO"/>
        </w:rPr>
      </w:pPr>
      <w:r>
        <w:rPr>
          <w:b/>
          <w:sz w:val="24"/>
          <w:szCs w:val="24"/>
          <w:lang w:val="es-DO"/>
        </w:rPr>
        <w:t>La ADP se compromete a:</w:t>
      </w:r>
    </w:p>
    <w:p w:rsidR="008A0188" w:rsidRDefault="008A0188" w:rsidP="008A0188">
      <w:pPr>
        <w:pStyle w:val="Prrafodelista"/>
        <w:rPr>
          <w:sz w:val="24"/>
          <w:szCs w:val="24"/>
          <w:lang w:val="es-DO"/>
        </w:rPr>
      </w:pPr>
    </w:p>
    <w:p w:rsidR="00AC74A7" w:rsidRPr="005A710D" w:rsidRDefault="00AC74A7" w:rsidP="008A0188">
      <w:pPr>
        <w:pStyle w:val="Prrafodelista"/>
        <w:rPr>
          <w:sz w:val="24"/>
          <w:szCs w:val="24"/>
          <w:lang w:val="es-DO"/>
        </w:rPr>
      </w:pPr>
    </w:p>
    <w:p w:rsidR="008A0188" w:rsidRPr="0016437A" w:rsidRDefault="008A0188" w:rsidP="008A0188">
      <w:pPr>
        <w:pStyle w:val="Prrafodelista"/>
        <w:numPr>
          <w:ilvl w:val="0"/>
          <w:numId w:val="18"/>
        </w:numPr>
        <w:spacing w:after="200"/>
        <w:jc w:val="both"/>
        <w:rPr>
          <w:sz w:val="24"/>
          <w:szCs w:val="24"/>
        </w:rPr>
      </w:pPr>
      <w:r>
        <w:rPr>
          <w:sz w:val="24"/>
          <w:szCs w:val="24"/>
        </w:rPr>
        <w:t>Apoyar la aplicación</w:t>
      </w:r>
      <w:r w:rsidR="00900D23">
        <w:rPr>
          <w:sz w:val="24"/>
          <w:szCs w:val="24"/>
        </w:rPr>
        <w:t xml:space="preserve"> progresiva de</w:t>
      </w:r>
      <w:r>
        <w:rPr>
          <w:sz w:val="24"/>
          <w:szCs w:val="24"/>
        </w:rPr>
        <w:t xml:space="preserve"> </w:t>
      </w:r>
      <w:r w:rsidRPr="005A710D">
        <w:rPr>
          <w:sz w:val="24"/>
          <w:szCs w:val="24"/>
        </w:rPr>
        <w:t xml:space="preserve">la contratación </w:t>
      </w:r>
      <w:r>
        <w:rPr>
          <w:sz w:val="24"/>
          <w:szCs w:val="24"/>
        </w:rPr>
        <w:t>de los docentes en el sector público en</w:t>
      </w:r>
      <w:r w:rsidRPr="005A710D">
        <w:rPr>
          <w:sz w:val="24"/>
          <w:szCs w:val="24"/>
        </w:rPr>
        <w:t xml:space="preserve"> jornada completa,  media jornada o por hora de docencia</w:t>
      </w:r>
      <w:r w:rsidR="00C21A38">
        <w:rPr>
          <w:sz w:val="24"/>
          <w:szCs w:val="24"/>
        </w:rPr>
        <w:t xml:space="preserve"> en el Nivel M</w:t>
      </w:r>
      <w:r>
        <w:rPr>
          <w:sz w:val="24"/>
          <w:szCs w:val="24"/>
        </w:rPr>
        <w:t xml:space="preserve">edio; al tiempo que </w:t>
      </w:r>
      <w:r w:rsidR="00900D23">
        <w:rPr>
          <w:sz w:val="24"/>
          <w:szCs w:val="24"/>
        </w:rPr>
        <w:t>promueve la incorporación de</w:t>
      </w:r>
      <w:r>
        <w:rPr>
          <w:sz w:val="24"/>
          <w:szCs w:val="24"/>
        </w:rPr>
        <w:t xml:space="preserve"> </w:t>
      </w:r>
      <w:r w:rsidRPr="00B8274A">
        <w:rPr>
          <w:sz w:val="24"/>
          <w:szCs w:val="24"/>
        </w:rPr>
        <w:t xml:space="preserve">los docentes </w:t>
      </w:r>
      <w:r>
        <w:rPr>
          <w:sz w:val="24"/>
          <w:szCs w:val="24"/>
        </w:rPr>
        <w:t>a los Centros de</w:t>
      </w:r>
      <w:r w:rsidRPr="00B8274A">
        <w:rPr>
          <w:sz w:val="24"/>
          <w:szCs w:val="24"/>
        </w:rPr>
        <w:t xml:space="preserve"> Jornada Extendida</w:t>
      </w:r>
      <w:r>
        <w:rPr>
          <w:sz w:val="24"/>
          <w:szCs w:val="24"/>
        </w:rPr>
        <w:t>,</w:t>
      </w:r>
      <w:r w:rsidRPr="00B8274A">
        <w:rPr>
          <w:sz w:val="24"/>
          <w:szCs w:val="24"/>
        </w:rPr>
        <w:t xml:space="preserve"> en procura </w:t>
      </w:r>
      <w:r>
        <w:rPr>
          <w:sz w:val="24"/>
          <w:szCs w:val="24"/>
        </w:rPr>
        <w:t xml:space="preserve">de </w:t>
      </w:r>
      <w:r w:rsidRPr="00B8274A">
        <w:rPr>
          <w:sz w:val="24"/>
          <w:szCs w:val="24"/>
        </w:rPr>
        <w:t>que  sus salarios sean competitivos con los salarios pagados a profesionales de otras áreas del conocimiento y así tener</w:t>
      </w:r>
      <w:r w:rsidRPr="00B8274A">
        <w:rPr>
          <w:b/>
          <w:bCs/>
          <w:sz w:val="24"/>
          <w:szCs w:val="24"/>
        </w:rPr>
        <w:t xml:space="preserve"> </w:t>
      </w:r>
      <w:r w:rsidRPr="00B8274A">
        <w:rPr>
          <w:bCs/>
          <w:sz w:val="24"/>
          <w:szCs w:val="24"/>
        </w:rPr>
        <w:t>docentes mejor remunerados y menos errantes.</w:t>
      </w:r>
    </w:p>
    <w:p w:rsidR="008A0188" w:rsidRPr="00B8274A" w:rsidRDefault="008A0188" w:rsidP="008A0188">
      <w:pPr>
        <w:pStyle w:val="Prrafodelista"/>
        <w:spacing w:after="200"/>
        <w:ind w:left="644"/>
        <w:jc w:val="both"/>
        <w:rPr>
          <w:sz w:val="24"/>
          <w:szCs w:val="24"/>
        </w:rPr>
      </w:pPr>
    </w:p>
    <w:p w:rsidR="00D23E16" w:rsidRPr="005456EB" w:rsidRDefault="00D23E16" w:rsidP="005456EB">
      <w:pPr>
        <w:pStyle w:val="Prrafodelista"/>
        <w:numPr>
          <w:ilvl w:val="0"/>
          <w:numId w:val="18"/>
        </w:numPr>
        <w:jc w:val="both"/>
        <w:rPr>
          <w:sz w:val="24"/>
          <w:szCs w:val="24"/>
          <w:lang w:val="es-DO"/>
        </w:rPr>
      </w:pPr>
      <w:r w:rsidRPr="00D23E16">
        <w:rPr>
          <w:sz w:val="24"/>
          <w:szCs w:val="24"/>
          <w:lang w:val="es-DO"/>
        </w:rPr>
        <w:t xml:space="preserve">Asegurar que  todo el proceso de ingreso a la carrera docente se realizará en los términos establecidos en el Estatuto Docente, </w:t>
      </w:r>
      <w:r>
        <w:rPr>
          <w:sz w:val="24"/>
          <w:szCs w:val="24"/>
          <w:lang w:val="es-DO"/>
        </w:rPr>
        <w:t>a través de un</w:t>
      </w:r>
      <w:r w:rsidRPr="00D23E16">
        <w:rPr>
          <w:sz w:val="24"/>
          <w:szCs w:val="24"/>
          <w:lang w:val="es-DO"/>
        </w:rPr>
        <w:t xml:space="preserve"> sistema de mejora y consolidación de la evaluación de ingreso al sistema vía concurso, inducción de docentes de nuevo ingreso, evaluación del desempeño, certificación profesional y del desempeño, y el d</w:t>
      </w:r>
      <w:r w:rsidR="005456EB">
        <w:rPr>
          <w:sz w:val="24"/>
          <w:szCs w:val="24"/>
          <w:lang w:val="es-DO"/>
        </w:rPr>
        <w:t>esarrollo de la carrera docente</w:t>
      </w:r>
      <w:r w:rsidR="005456EB" w:rsidRPr="004134E1">
        <w:rPr>
          <w:sz w:val="24"/>
          <w:szCs w:val="24"/>
          <w:lang w:val="es-DO"/>
        </w:rPr>
        <w:t>.</w:t>
      </w:r>
    </w:p>
    <w:p w:rsidR="008A0188" w:rsidRPr="0016437A" w:rsidRDefault="008A0188" w:rsidP="00D23E16">
      <w:pPr>
        <w:ind w:left="284"/>
        <w:jc w:val="both"/>
        <w:rPr>
          <w:sz w:val="24"/>
          <w:szCs w:val="24"/>
          <w:lang w:val="es-DO"/>
        </w:rPr>
      </w:pPr>
      <w:r w:rsidRPr="00D23E16">
        <w:rPr>
          <w:sz w:val="24"/>
          <w:szCs w:val="24"/>
          <w:lang w:val="es-DO"/>
        </w:rPr>
        <w:t>.</w:t>
      </w:r>
    </w:p>
    <w:p w:rsidR="008A0188" w:rsidRPr="00F00CB5" w:rsidRDefault="00900D23" w:rsidP="008A0188">
      <w:pPr>
        <w:pStyle w:val="Prrafodelista"/>
        <w:numPr>
          <w:ilvl w:val="0"/>
          <w:numId w:val="18"/>
        </w:numPr>
        <w:spacing w:after="200"/>
        <w:jc w:val="both"/>
        <w:rPr>
          <w:sz w:val="24"/>
          <w:szCs w:val="24"/>
        </w:rPr>
      </w:pPr>
      <w:r>
        <w:rPr>
          <w:sz w:val="24"/>
          <w:szCs w:val="24"/>
        </w:rPr>
        <w:t>Apoyar y promover</w:t>
      </w:r>
      <w:r w:rsidR="008A0188" w:rsidRPr="00F00CB5">
        <w:rPr>
          <w:sz w:val="24"/>
          <w:szCs w:val="24"/>
        </w:rPr>
        <w:t xml:space="preserve"> un sistema de certificación y recertificación de la idoneidad de los docentes, de forma tal que los profesionales docentes en servicio que laboran o pretenden laborar en centros educativos pued</w:t>
      </w:r>
      <w:r w:rsidR="00C21A38">
        <w:rPr>
          <w:sz w:val="24"/>
          <w:szCs w:val="24"/>
        </w:rPr>
        <w:t>an validar sus conocimientos, competencias</w:t>
      </w:r>
      <w:r w:rsidR="008A0188" w:rsidRPr="00F00CB5">
        <w:rPr>
          <w:sz w:val="24"/>
          <w:szCs w:val="24"/>
        </w:rPr>
        <w:t xml:space="preserve"> y desempeño a la luz de los estándares de calidad </w:t>
      </w:r>
      <w:r w:rsidR="008A0188">
        <w:rPr>
          <w:sz w:val="24"/>
          <w:szCs w:val="24"/>
        </w:rPr>
        <w:t xml:space="preserve">conforme lo establece </w:t>
      </w:r>
      <w:r w:rsidR="008A0188" w:rsidRPr="00F00CB5">
        <w:rPr>
          <w:sz w:val="24"/>
          <w:szCs w:val="24"/>
        </w:rPr>
        <w:t xml:space="preserve"> la Ley General de Educación</w:t>
      </w:r>
      <w:r w:rsidR="008A0188">
        <w:rPr>
          <w:sz w:val="24"/>
          <w:szCs w:val="24"/>
        </w:rPr>
        <w:t xml:space="preserve"> y la Estrategia Nacional de Desarrollo</w:t>
      </w:r>
      <w:r w:rsidR="00C21A38">
        <w:rPr>
          <w:sz w:val="24"/>
          <w:szCs w:val="24"/>
        </w:rPr>
        <w:t>. E</w:t>
      </w:r>
      <w:r w:rsidR="008A0188">
        <w:rPr>
          <w:sz w:val="24"/>
          <w:szCs w:val="24"/>
        </w:rPr>
        <w:t>sto incluye</w:t>
      </w:r>
      <w:r w:rsidR="008A0188" w:rsidRPr="00F00CB5">
        <w:rPr>
          <w:sz w:val="24"/>
          <w:szCs w:val="24"/>
        </w:rPr>
        <w:t xml:space="preserve"> valora</w:t>
      </w:r>
      <w:r w:rsidR="008A0188">
        <w:rPr>
          <w:sz w:val="24"/>
          <w:szCs w:val="24"/>
        </w:rPr>
        <w:t>r</w:t>
      </w:r>
      <w:r w:rsidR="008A0188" w:rsidRPr="00F00CB5">
        <w:rPr>
          <w:sz w:val="24"/>
          <w:szCs w:val="24"/>
        </w:rPr>
        <w:t xml:space="preserve"> la función docente y brinda</w:t>
      </w:r>
      <w:r w:rsidR="008A0188">
        <w:rPr>
          <w:sz w:val="24"/>
          <w:szCs w:val="24"/>
        </w:rPr>
        <w:t>r</w:t>
      </w:r>
      <w:r w:rsidR="008A0188" w:rsidRPr="00F00CB5">
        <w:rPr>
          <w:sz w:val="24"/>
          <w:szCs w:val="24"/>
        </w:rPr>
        <w:t xml:space="preserve"> posibilidades de movilidad económica y social y la superación profesional. El MINERD ofrecerá a los docentes del sector público en ejercicio que así lo requieran, las facilidades de formación continua  y desarrollo profesional para cumplir con los requerimientos de la certificación.</w:t>
      </w:r>
    </w:p>
    <w:p w:rsidR="008A0188" w:rsidRPr="005A710D" w:rsidRDefault="008A0188" w:rsidP="008A0188">
      <w:pPr>
        <w:pStyle w:val="Prrafodelista"/>
        <w:spacing w:after="200"/>
        <w:jc w:val="both"/>
        <w:rPr>
          <w:sz w:val="24"/>
          <w:szCs w:val="24"/>
        </w:rPr>
      </w:pPr>
    </w:p>
    <w:p w:rsidR="00D23E16" w:rsidRPr="00D23E16" w:rsidRDefault="00900D23" w:rsidP="00D23E16">
      <w:pPr>
        <w:pStyle w:val="Prrafodelista"/>
        <w:numPr>
          <w:ilvl w:val="0"/>
          <w:numId w:val="18"/>
        </w:numPr>
        <w:jc w:val="both"/>
        <w:rPr>
          <w:sz w:val="24"/>
          <w:szCs w:val="24"/>
          <w:lang w:val="es-DO"/>
        </w:rPr>
      </w:pPr>
      <w:r w:rsidRPr="00D23E16">
        <w:rPr>
          <w:sz w:val="24"/>
          <w:szCs w:val="24"/>
        </w:rPr>
        <w:t>Apoyar y promover la i</w:t>
      </w:r>
      <w:r w:rsidR="008A0188" w:rsidRPr="00D23E16">
        <w:rPr>
          <w:sz w:val="24"/>
          <w:szCs w:val="24"/>
        </w:rPr>
        <w:t>mplementa</w:t>
      </w:r>
      <w:r w:rsidRPr="00D23E16">
        <w:rPr>
          <w:sz w:val="24"/>
          <w:szCs w:val="24"/>
        </w:rPr>
        <w:t>ción,</w:t>
      </w:r>
      <w:r w:rsidR="008A0188" w:rsidRPr="00D23E16">
        <w:rPr>
          <w:sz w:val="24"/>
          <w:szCs w:val="24"/>
        </w:rPr>
        <w:t xml:space="preserve"> a partir de octubre </w:t>
      </w:r>
      <w:r w:rsidR="0086372E" w:rsidRPr="00D23E16">
        <w:rPr>
          <w:sz w:val="24"/>
          <w:szCs w:val="24"/>
        </w:rPr>
        <w:t xml:space="preserve">de </w:t>
      </w:r>
      <w:r w:rsidR="008A0188" w:rsidRPr="00D23E16">
        <w:rPr>
          <w:sz w:val="24"/>
          <w:szCs w:val="24"/>
        </w:rPr>
        <w:t xml:space="preserve">2013, la Evaluación por Desempeño del </w:t>
      </w:r>
      <w:r w:rsidR="00C21A38">
        <w:rPr>
          <w:sz w:val="24"/>
          <w:szCs w:val="24"/>
        </w:rPr>
        <w:t>Personal D</w:t>
      </w:r>
      <w:r w:rsidR="008A0188" w:rsidRPr="00D23E16">
        <w:rPr>
          <w:sz w:val="24"/>
          <w:szCs w:val="24"/>
        </w:rPr>
        <w:t>ocente en los términos definidos en el Estatuto Docente y los estándares acordados. Los beneficios asociados con esta evaluación serían efectivos a partir de enero 2014 y estarán sujetos a la  operativización de un instrumento de evaluación por desempeño que valore el grado de cumplimiento de las funciones y responsabilidades inherentes al cargo que desempeña el docente y los logros alcanzados por la dependen</w:t>
      </w:r>
      <w:r w:rsidR="00D23E16">
        <w:rPr>
          <w:sz w:val="24"/>
          <w:szCs w:val="24"/>
        </w:rPr>
        <w:t>cia del MINERD a que pertenezca, a partir de un</w:t>
      </w:r>
      <w:r w:rsidRPr="00D23E16">
        <w:rPr>
          <w:sz w:val="24"/>
          <w:szCs w:val="24"/>
        </w:rPr>
        <w:t xml:space="preserve"> sistema de</w:t>
      </w:r>
      <w:r w:rsidR="008A0188" w:rsidRPr="00D23E16">
        <w:rPr>
          <w:sz w:val="24"/>
          <w:szCs w:val="24"/>
        </w:rPr>
        <w:t xml:space="preserve"> incentivos asociados a la evaluación de desempeño, </w:t>
      </w:r>
      <w:r w:rsidR="00C21A38">
        <w:rPr>
          <w:sz w:val="24"/>
          <w:szCs w:val="24"/>
        </w:rPr>
        <w:t xml:space="preserve">junto a los ya establecidos, referidos a </w:t>
      </w:r>
      <w:r w:rsidR="008A0188" w:rsidRPr="00D23E16">
        <w:rPr>
          <w:sz w:val="24"/>
          <w:szCs w:val="24"/>
        </w:rPr>
        <w:t xml:space="preserve">los años en servicio, titulación (grado académico superior al requerido por el cargo y categoría dentro de la carrera docente). </w:t>
      </w:r>
    </w:p>
    <w:p w:rsidR="00D23E16" w:rsidRPr="00D23E16" w:rsidRDefault="00D23E16" w:rsidP="00D23E16">
      <w:pPr>
        <w:pStyle w:val="Prrafodelista"/>
        <w:rPr>
          <w:sz w:val="24"/>
          <w:szCs w:val="24"/>
        </w:rPr>
      </w:pPr>
    </w:p>
    <w:p w:rsidR="008A0188" w:rsidRDefault="00D23E16" w:rsidP="00D23E16">
      <w:pPr>
        <w:pStyle w:val="Prrafodelista"/>
        <w:numPr>
          <w:ilvl w:val="0"/>
          <w:numId w:val="18"/>
        </w:numPr>
        <w:spacing w:line="240" w:lineRule="auto"/>
        <w:jc w:val="both"/>
        <w:rPr>
          <w:sz w:val="24"/>
          <w:szCs w:val="24"/>
        </w:rPr>
      </w:pPr>
      <w:r w:rsidRPr="00D23E16">
        <w:rPr>
          <w:sz w:val="24"/>
          <w:szCs w:val="24"/>
        </w:rPr>
        <w:t xml:space="preserve">Apoyar  y fomentar, a partir de julio 2013, el programa </w:t>
      </w:r>
      <w:r>
        <w:rPr>
          <w:sz w:val="24"/>
          <w:szCs w:val="24"/>
        </w:rPr>
        <w:t xml:space="preserve">anual </w:t>
      </w:r>
      <w:r w:rsidRPr="00D23E16">
        <w:rPr>
          <w:sz w:val="24"/>
          <w:szCs w:val="24"/>
        </w:rPr>
        <w:t xml:space="preserve">de estímulo </w:t>
      </w:r>
      <w:r w:rsidRPr="00D23E16">
        <w:rPr>
          <w:i/>
          <w:sz w:val="24"/>
          <w:szCs w:val="24"/>
        </w:rPr>
        <w:t>“Premio a la Excelencia en el Desempeño en la Gestión Docente y los Logros de Aprendizaje”</w:t>
      </w:r>
      <w:r w:rsidRPr="00D23E16">
        <w:rPr>
          <w:sz w:val="24"/>
          <w:szCs w:val="24"/>
        </w:rPr>
        <w:t xml:space="preserve"> dirigido tanto a los Centros Educativos, así como también al personal docente de manera individual</w:t>
      </w:r>
      <w:r>
        <w:rPr>
          <w:sz w:val="24"/>
          <w:szCs w:val="24"/>
        </w:rPr>
        <w:t>, tomando como parámetros de valoración los siguientes renglones:</w:t>
      </w:r>
    </w:p>
    <w:p w:rsidR="00F839A8" w:rsidRPr="00F839A8" w:rsidRDefault="00F839A8" w:rsidP="00F839A8">
      <w:pPr>
        <w:pStyle w:val="Prrafodelista"/>
        <w:rPr>
          <w:sz w:val="24"/>
          <w:szCs w:val="24"/>
        </w:rPr>
      </w:pPr>
    </w:p>
    <w:p w:rsidR="00F839A8" w:rsidRDefault="00F839A8" w:rsidP="00F839A8">
      <w:pPr>
        <w:spacing w:line="240" w:lineRule="auto"/>
        <w:jc w:val="both"/>
        <w:rPr>
          <w:sz w:val="24"/>
          <w:szCs w:val="24"/>
        </w:rPr>
      </w:pPr>
    </w:p>
    <w:p w:rsidR="00F839A8" w:rsidRDefault="00F839A8" w:rsidP="00F839A8">
      <w:pPr>
        <w:spacing w:line="240" w:lineRule="auto"/>
        <w:jc w:val="both"/>
        <w:rPr>
          <w:sz w:val="24"/>
          <w:szCs w:val="24"/>
        </w:rPr>
      </w:pPr>
    </w:p>
    <w:p w:rsidR="00F839A8" w:rsidRDefault="00F839A8" w:rsidP="00F839A8">
      <w:pPr>
        <w:spacing w:line="240" w:lineRule="auto"/>
        <w:jc w:val="both"/>
        <w:rPr>
          <w:sz w:val="24"/>
          <w:szCs w:val="24"/>
        </w:rPr>
      </w:pPr>
    </w:p>
    <w:p w:rsidR="00F839A8" w:rsidRDefault="00F839A8" w:rsidP="00F839A8">
      <w:pPr>
        <w:spacing w:line="240" w:lineRule="auto"/>
        <w:jc w:val="both"/>
        <w:rPr>
          <w:sz w:val="24"/>
          <w:szCs w:val="24"/>
        </w:rPr>
      </w:pPr>
    </w:p>
    <w:p w:rsidR="00F839A8" w:rsidRPr="00F839A8" w:rsidRDefault="00F839A8" w:rsidP="00F839A8">
      <w:pPr>
        <w:spacing w:line="240" w:lineRule="auto"/>
        <w:jc w:val="both"/>
        <w:rPr>
          <w:sz w:val="24"/>
          <w:szCs w:val="24"/>
        </w:rPr>
      </w:pPr>
    </w:p>
    <w:p w:rsidR="00D23E16" w:rsidRPr="00D23E16" w:rsidRDefault="00D23E16" w:rsidP="00D23E16">
      <w:pPr>
        <w:spacing w:line="240" w:lineRule="auto"/>
        <w:jc w:val="both"/>
        <w:rPr>
          <w:sz w:val="24"/>
          <w:szCs w:val="24"/>
        </w:rPr>
      </w:pPr>
    </w:p>
    <w:p w:rsidR="00D23E16" w:rsidRDefault="00857DBD" w:rsidP="00D23E16">
      <w:pPr>
        <w:ind w:left="284"/>
        <w:jc w:val="center"/>
        <w:rPr>
          <w:b/>
          <w:i/>
          <w:szCs w:val="24"/>
        </w:rPr>
      </w:pPr>
      <w:r>
        <w:rPr>
          <w:b/>
          <w:noProof/>
        </w:rPr>
        <w:lastRenderedPageBreak/>
        <w:t>Tabla IV</w:t>
      </w:r>
      <w:r w:rsidR="00D23E16" w:rsidRPr="00D23E16">
        <w:rPr>
          <w:b/>
          <w:noProof/>
        </w:rPr>
        <w:t xml:space="preserve">: Renglones a ser evaluados en el </w:t>
      </w:r>
      <w:r w:rsidR="00D23E16" w:rsidRPr="00D23E16">
        <w:rPr>
          <w:b/>
          <w:i/>
          <w:szCs w:val="24"/>
        </w:rPr>
        <w:t xml:space="preserve">“Premio a la Excelencia </w:t>
      </w:r>
    </w:p>
    <w:p w:rsidR="00D23E16" w:rsidRPr="00D23E16" w:rsidRDefault="00D23E16" w:rsidP="00D23E16">
      <w:pPr>
        <w:ind w:left="284"/>
        <w:jc w:val="center"/>
        <w:rPr>
          <w:b/>
          <w:i/>
          <w:szCs w:val="24"/>
        </w:rPr>
      </w:pPr>
      <w:r w:rsidRPr="00D23E16">
        <w:rPr>
          <w:b/>
          <w:i/>
          <w:szCs w:val="24"/>
        </w:rPr>
        <w:t>en el Desempeño en la Gestión Docente y los Logros de Aprendizaje”</w:t>
      </w:r>
    </w:p>
    <w:tbl>
      <w:tblPr>
        <w:tblStyle w:val="Sombreadoclaro2"/>
        <w:tblW w:w="8393" w:type="dxa"/>
        <w:jc w:val="center"/>
        <w:tblInd w:w="-400" w:type="dxa"/>
        <w:tblLook w:val="04A0" w:firstRow="1" w:lastRow="0" w:firstColumn="1" w:lastColumn="0" w:noHBand="0" w:noVBand="1"/>
      </w:tblPr>
      <w:tblGrid>
        <w:gridCol w:w="4481"/>
        <w:gridCol w:w="3912"/>
      </w:tblGrid>
      <w:tr w:rsidR="00D23E16" w:rsidRPr="00D56A43" w:rsidTr="00CF129F">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hideMark/>
          </w:tcPr>
          <w:p w:rsidR="00D23E16" w:rsidRPr="00742200" w:rsidRDefault="00D23E16" w:rsidP="00CF129F">
            <w:pPr>
              <w:jc w:val="center"/>
              <w:rPr>
                <w:rFonts w:eastAsia="Times New Roman"/>
                <w:color w:val="000000"/>
                <w:sz w:val="22"/>
                <w:lang w:eastAsia="es-DO"/>
              </w:rPr>
            </w:pPr>
            <w:r w:rsidRPr="00742200">
              <w:rPr>
                <w:rFonts w:eastAsia="Times New Roman"/>
                <w:color w:val="000000"/>
                <w:sz w:val="22"/>
                <w:lang w:eastAsia="es-DO"/>
              </w:rPr>
              <w:t>Centro Educativo</w:t>
            </w:r>
          </w:p>
        </w:tc>
        <w:tc>
          <w:tcPr>
            <w:tcW w:w="3912" w:type="dxa"/>
            <w:noWrap/>
            <w:vAlign w:val="center"/>
            <w:hideMark/>
          </w:tcPr>
          <w:p w:rsidR="00D23E16" w:rsidRPr="00742200" w:rsidRDefault="00D23E16" w:rsidP="00CF129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DO"/>
              </w:rPr>
            </w:pPr>
            <w:r w:rsidRPr="00742200">
              <w:rPr>
                <w:rFonts w:eastAsia="Times New Roman"/>
                <w:color w:val="000000"/>
                <w:sz w:val="22"/>
                <w:lang w:eastAsia="es-DO"/>
              </w:rPr>
              <w:t>Docente</w:t>
            </w:r>
          </w:p>
        </w:tc>
      </w:tr>
      <w:tr w:rsidR="00D23E16"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hideMark/>
          </w:tcPr>
          <w:p w:rsidR="00D23E16" w:rsidRPr="002F7888" w:rsidRDefault="00D23E16" w:rsidP="00CF129F">
            <w:pPr>
              <w:jc w:val="center"/>
              <w:rPr>
                <w:b w:val="0"/>
                <w:szCs w:val="16"/>
              </w:rPr>
            </w:pPr>
            <w:r w:rsidRPr="008B04AE">
              <w:rPr>
                <w:rFonts w:eastAsia="Times New Roman"/>
                <w:b w:val="0"/>
                <w:color w:val="000000"/>
                <w:sz w:val="20"/>
                <w:szCs w:val="20"/>
                <w:lang w:eastAsia="es-DO"/>
              </w:rPr>
              <w:t>Resultados de Pruebas Nacionales</w:t>
            </w:r>
          </w:p>
        </w:tc>
        <w:tc>
          <w:tcPr>
            <w:tcW w:w="3912" w:type="dxa"/>
            <w:noWrap/>
            <w:vAlign w:val="center"/>
            <w:hideMark/>
          </w:tcPr>
          <w:p w:rsidR="00D23E16" w:rsidRPr="002F7888" w:rsidRDefault="00D23E16"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Evaluación de Desempeño</w:t>
            </w:r>
          </w:p>
        </w:tc>
      </w:tr>
      <w:tr w:rsidR="00D23E16"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D23E16" w:rsidRPr="002F7888" w:rsidRDefault="00D23E16" w:rsidP="00CF129F">
            <w:pPr>
              <w:jc w:val="center"/>
              <w:rPr>
                <w:rFonts w:eastAsia="Times New Roman"/>
                <w:b w:val="0"/>
                <w:bCs w:val="0"/>
                <w:color w:val="000000"/>
                <w:sz w:val="20"/>
                <w:szCs w:val="20"/>
                <w:lang w:eastAsia="es-DO"/>
              </w:rPr>
            </w:pPr>
            <w:r w:rsidRPr="002F7888">
              <w:rPr>
                <w:rFonts w:eastAsia="Times New Roman"/>
                <w:b w:val="0"/>
                <w:bCs w:val="0"/>
                <w:color w:val="000000"/>
                <w:sz w:val="20"/>
                <w:szCs w:val="20"/>
                <w:lang w:eastAsia="es-DO"/>
              </w:rPr>
              <w:t>Cumplimiento del calendario  y horario escolar</w:t>
            </w:r>
          </w:p>
        </w:tc>
        <w:tc>
          <w:tcPr>
            <w:tcW w:w="3912" w:type="dxa"/>
            <w:noWrap/>
            <w:vAlign w:val="center"/>
          </w:tcPr>
          <w:p w:rsidR="00D23E16" w:rsidRPr="002F7888" w:rsidRDefault="00D23E16"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Pr>
                <w:rFonts w:eastAsia="Times New Roman"/>
                <w:bCs/>
                <w:color w:val="000000"/>
                <w:sz w:val="20"/>
                <w:szCs w:val="20"/>
                <w:lang w:eastAsia="es-DO"/>
              </w:rPr>
              <w:t>Evaluación de Competencia</w:t>
            </w:r>
          </w:p>
        </w:tc>
      </w:tr>
      <w:tr w:rsidR="00D23E16"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D23E16" w:rsidRPr="002F7888" w:rsidRDefault="00D23E16" w:rsidP="00CF129F">
            <w:pPr>
              <w:jc w:val="center"/>
              <w:rPr>
                <w:rFonts w:eastAsia="Times New Roman"/>
                <w:b w:val="0"/>
                <w:bCs w:val="0"/>
                <w:color w:val="000000"/>
                <w:sz w:val="20"/>
                <w:szCs w:val="20"/>
                <w:lang w:eastAsia="es-DO"/>
              </w:rPr>
            </w:pPr>
            <w:r w:rsidRPr="002F7888">
              <w:rPr>
                <w:rFonts w:eastAsia="Times New Roman"/>
                <w:b w:val="0"/>
                <w:bCs w:val="0"/>
                <w:color w:val="000000"/>
                <w:sz w:val="20"/>
                <w:szCs w:val="20"/>
                <w:lang w:eastAsia="es-DO"/>
              </w:rPr>
              <w:t>Funcionamiento, eficiencia en el uso y rendición de cuenta de los Recursos de la Junta de Centro</w:t>
            </w:r>
          </w:p>
        </w:tc>
        <w:tc>
          <w:tcPr>
            <w:tcW w:w="3912" w:type="dxa"/>
            <w:noWrap/>
            <w:vAlign w:val="center"/>
          </w:tcPr>
          <w:p w:rsidR="00D23E16" w:rsidRPr="008B04AE" w:rsidRDefault="00D23E16"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Asistencia del docente al Centro Educativ</w:t>
            </w:r>
            <w:r>
              <w:rPr>
                <w:rFonts w:eastAsia="Times New Roman"/>
                <w:bCs/>
                <w:color w:val="000000"/>
                <w:sz w:val="20"/>
                <w:szCs w:val="20"/>
                <w:lang w:eastAsia="es-DO"/>
              </w:rPr>
              <w:t>o</w:t>
            </w:r>
          </w:p>
        </w:tc>
      </w:tr>
      <w:tr w:rsidR="00D23E16"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D23E16" w:rsidRPr="002F7888" w:rsidRDefault="00D23E16" w:rsidP="00CF129F">
            <w:pPr>
              <w:jc w:val="center"/>
              <w:rPr>
                <w:rFonts w:eastAsia="Times New Roman"/>
                <w:b w:val="0"/>
                <w:bCs w:val="0"/>
                <w:color w:val="000000"/>
                <w:sz w:val="20"/>
                <w:szCs w:val="20"/>
                <w:lang w:eastAsia="es-DO"/>
              </w:rPr>
            </w:pPr>
            <w:r w:rsidRPr="002F7888">
              <w:rPr>
                <w:rFonts w:eastAsia="Times New Roman"/>
                <w:b w:val="0"/>
                <w:bCs w:val="0"/>
                <w:color w:val="000000"/>
                <w:sz w:val="20"/>
                <w:szCs w:val="20"/>
                <w:lang w:eastAsia="es-DO"/>
              </w:rPr>
              <w:t>Cumplimiento del  Plan de Mejora Anual</w:t>
            </w:r>
          </w:p>
        </w:tc>
        <w:tc>
          <w:tcPr>
            <w:tcW w:w="3912" w:type="dxa"/>
            <w:noWrap/>
            <w:vAlign w:val="center"/>
          </w:tcPr>
          <w:p w:rsidR="00D23E16" w:rsidRPr="008B04AE" w:rsidRDefault="00D23E16"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Cumplimiento de la Planificación del Aula</w:t>
            </w:r>
          </w:p>
        </w:tc>
      </w:tr>
      <w:tr w:rsidR="00D23E16" w:rsidRPr="00D56A43" w:rsidTr="00CF129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D23E16" w:rsidRPr="002F7888" w:rsidRDefault="00D23E16" w:rsidP="00CF129F">
            <w:pPr>
              <w:jc w:val="center"/>
              <w:rPr>
                <w:rFonts w:eastAsia="Times New Roman"/>
                <w:b w:val="0"/>
                <w:bCs w:val="0"/>
                <w:color w:val="000000"/>
                <w:sz w:val="20"/>
                <w:szCs w:val="20"/>
                <w:lang w:eastAsia="es-DO"/>
              </w:rPr>
            </w:pPr>
            <w:r w:rsidRPr="002F7888">
              <w:rPr>
                <w:rFonts w:eastAsia="Times New Roman"/>
                <w:b w:val="0"/>
                <w:bCs w:val="0"/>
                <w:color w:val="000000"/>
                <w:sz w:val="20"/>
                <w:szCs w:val="20"/>
                <w:lang w:eastAsia="es-DO"/>
              </w:rPr>
              <w:t>Formación Continua  de los docentes</w:t>
            </w:r>
          </w:p>
        </w:tc>
        <w:tc>
          <w:tcPr>
            <w:tcW w:w="3912" w:type="dxa"/>
            <w:noWrap/>
            <w:vAlign w:val="center"/>
          </w:tcPr>
          <w:p w:rsidR="00D23E16" w:rsidRPr="008B04AE" w:rsidRDefault="00D23E16" w:rsidP="00CF129F">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Formación Continua del docente</w:t>
            </w:r>
          </w:p>
        </w:tc>
      </w:tr>
      <w:tr w:rsidR="00D23E16" w:rsidRPr="00D56A43" w:rsidTr="00CF129F">
        <w:trPr>
          <w:trHeight w:val="300"/>
          <w:jc w:val="center"/>
        </w:trPr>
        <w:tc>
          <w:tcPr>
            <w:cnfStyle w:val="001000000000" w:firstRow="0" w:lastRow="0" w:firstColumn="1" w:lastColumn="0" w:oddVBand="0" w:evenVBand="0" w:oddHBand="0" w:evenHBand="0" w:firstRowFirstColumn="0" w:firstRowLastColumn="0" w:lastRowFirstColumn="0" w:lastRowLastColumn="0"/>
            <w:tcW w:w="4481" w:type="dxa"/>
            <w:noWrap/>
            <w:vAlign w:val="center"/>
          </w:tcPr>
          <w:p w:rsidR="00D23E16" w:rsidRPr="002F7888" w:rsidRDefault="00D23E16" w:rsidP="00CF129F">
            <w:pPr>
              <w:jc w:val="center"/>
              <w:rPr>
                <w:rFonts w:eastAsia="Times New Roman"/>
                <w:b w:val="0"/>
                <w:bCs w:val="0"/>
                <w:color w:val="000000"/>
                <w:sz w:val="20"/>
                <w:szCs w:val="20"/>
                <w:lang w:eastAsia="es-DO"/>
              </w:rPr>
            </w:pPr>
            <w:r w:rsidRPr="002F7888">
              <w:rPr>
                <w:rFonts w:eastAsia="Times New Roman"/>
                <w:b w:val="0"/>
                <w:bCs w:val="0"/>
                <w:color w:val="000000"/>
                <w:sz w:val="20"/>
                <w:szCs w:val="20"/>
                <w:lang w:eastAsia="es-DO"/>
              </w:rPr>
              <w:t>Funcionamiento del Equipo de Gestión del Centro</w:t>
            </w:r>
          </w:p>
        </w:tc>
        <w:tc>
          <w:tcPr>
            <w:tcW w:w="3912" w:type="dxa"/>
            <w:noWrap/>
            <w:vAlign w:val="center"/>
          </w:tcPr>
          <w:p w:rsidR="00D23E16" w:rsidRDefault="00D23E16"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Valoración del Centro Educativo al</w:t>
            </w:r>
          </w:p>
          <w:p w:rsidR="00D23E16" w:rsidRPr="008B04AE" w:rsidRDefault="00D23E16" w:rsidP="00CF129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szCs w:val="20"/>
                <w:lang w:eastAsia="es-DO"/>
              </w:rPr>
            </w:pPr>
            <w:r w:rsidRPr="008B04AE">
              <w:rPr>
                <w:rFonts w:eastAsia="Times New Roman"/>
                <w:bCs/>
                <w:color w:val="000000"/>
                <w:sz w:val="20"/>
                <w:szCs w:val="20"/>
                <w:lang w:eastAsia="es-DO"/>
              </w:rPr>
              <w:t>que pertenece el Docente</w:t>
            </w:r>
          </w:p>
        </w:tc>
      </w:tr>
    </w:tbl>
    <w:p w:rsidR="00D23E16" w:rsidRPr="00D23E16" w:rsidRDefault="00D23E16" w:rsidP="00D23E16">
      <w:pPr>
        <w:spacing w:line="240" w:lineRule="auto"/>
        <w:jc w:val="both"/>
        <w:rPr>
          <w:sz w:val="24"/>
          <w:szCs w:val="24"/>
        </w:rPr>
      </w:pPr>
    </w:p>
    <w:p w:rsidR="008A0188" w:rsidRPr="00D220BA" w:rsidRDefault="00F65B73" w:rsidP="008A0188">
      <w:pPr>
        <w:pStyle w:val="Prrafodelista"/>
        <w:numPr>
          <w:ilvl w:val="0"/>
          <w:numId w:val="18"/>
        </w:numPr>
        <w:jc w:val="both"/>
        <w:rPr>
          <w:sz w:val="24"/>
          <w:szCs w:val="24"/>
          <w:lang w:val="es-DO"/>
        </w:rPr>
      </w:pPr>
      <w:r w:rsidRPr="00D220BA">
        <w:rPr>
          <w:sz w:val="24"/>
          <w:szCs w:val="24"/>
        </w:rPr>
        <w:t xml:space="preserve">Fomentar, </w:t>
      </w:r>
      <w:r w:rsidRPr="00D220BA">
        <w:rPr>
          <w:sz w:val="24"/>
          <w:szCs w:val="24"/>
          <w:lang w:val="es-DO"/>
        </w:rPr>
        <w:t>dentro de una visión de amplia coordinación y participación, programas de formación inicial para docentes a tiempo completo y dedicación exclusiva</w:t>
      </w:r>
      <w:r w:rsidRPr="00D220BA">
        <w:rPr>
          <w:sz w:val="24"/>
          <w:szCs w:val="24"/>
        </w:rPr>
        <w:t xml:space="preserve"> con</w:t>
      </w:r>
      <w:r w:rsidRPr="00D220BA">
        <w:rPr>
          <w:sz w:val="24"/>
          <w:szCs w:val="24"/>
          <w:lang w:val="es-DO"/>
        </w:rPr>
        <w:t xml:space="preserve"> un sistema de crédito-beca para la formación inicial de los docentes que premie el esfuerzo y los logros académicos, con prioridad para los/las estudiantes en situación de vulnerabilidad económica, social y cultural, </w:t>
      </w:r>
      <w:r w:rsidR="00D220BA" w:rsidRPr="00D220BA">
        <w:rPr>
          <w:sz w:val="24"/>
          <w:szCs w:val="24"/>
          <w:lang w:val="es-DO"/>
        </w:rPr>
        <w:t>a la vez que se apoya y se fomenta el</w:t>
      </w:r>
      <w:r w:rsidRPr="00D220BA">
        <w:rPr>
          <w:sz w:val="24"/>
          <w:szCs w:val="24"/>
        </w:rPr>
        <w:t xml:space="preserve"> programa d</w:t>
      </w:r>
      <w:r w:rsidR="00D220BA" w:rsidRPr="00D220BA">
        <w:rPr>
          <w:sz w:val="24"/>
          <w:szCs w:val="24"/>
        </w:rPr>
        <w:t>e formación continua que incluye</w:t>
      </w:r>
      <w:r w:rsidRPr="00D220BA">
        <w:rPr>
          <w:sz w:val="24"/>
          <w:szCs w:val="24"/>
        </w:rPr>
        <w:t xml:space="preserve"> el otorgamiento de becas de estudio–trabajo para los docentes en servicio que no tengan el nivel de ingreso establecido en la normativa vigente y así poder  acceder a los incentivos asociados a la evaluación de desempeño, incluyendo Post-Grados y Maestrías para aquellas áreas definidas por el MINERD como alta prioridad</w:t>
      </w:r>
      <w:r w:rsidR="00D220BA" w:rsidRPr="00D220BA">
        <w:rPr>
          <w:sz w:val="24"/>
          <w:szCs w:val="24"/>
        </w:rPr>
        <w:t>.</w:t>
      </w:r>
    </w:p>
    <w:p w:rsidR="008A0188" w:rsidRDefault="0086372E" w:rsidP="008A0188">
      <w:pPr>
        <w:pStyle w:val="Prrafodelista"/>
        <w:numPr>
          <w:ilvl w:val="0"/>
          <w:numId w:val="18"/>
        </w:numPr>
        <w:jc w:val="both"/>
        <w:rPr>
          <w:sz w:val="24"/>
          <w:szCs w:val="24"/>
          <w:lang w:val="es-DO"/>
        </w:rPr>
      </w:pPr>
      <w:r>
        <w:rPr>
          <w:sz w:val="24"/>
          <w:szCs w:val="24"/>
          <w:lang w:val="es-DO"/>
        </w:rPr>
        <w:t xml:space="preserve">Fomentar, </w:t>
      </w:r>
      <w:r w:rsidR="00900D23">
        <w:rPr>
          <w:sz w:val="24"/>
          <w:szCs w:val="24"/>
          <w:lang w:val="es-DO"/>
        </w:rPr>
        <w:t xml:space="preserve">apoyar </w:t>
      </w:r>
      <w:r>
        <w:rPr>
          <w:sz w:val="24"/>
          <w:szCs w:val="24"/>
          <w:lang w:val="es-DO"/>
        </w:rPr>
        <w:t>y asumir el compromiso d</w:t>
      </w:r>
      <w:r w:rsidR="008A0188" w:rsidRPr="003A478A">
        <w:rPr>
          <w:sz w:val="24"/>
          <w:szCs w:val="24"/>
          <w:lang w:val="es-DO"/>
        </w:rPr>
        <w:t>el cumplimiento del calendario y horario escolar, y la rendición de cuentas, como principios básicos de actuación en el marco del sistema edu</w:t>
      </w:r>
      <w:r w:rsidR="000D2473">
        <w:rPr>
          <w:sz w:val="24"/>
          <w:szCs w:val="24"/>
          <w:lang w:val="es-DO"/>
        </w:rPr>
        <w:t xml:space="preserve">cativo, estableciendo entre sus asociados que la reuniones y asambleas del gremio y la Cooperativa Nacional de Servicios Múltiples de los Maestros (COOPNAMA) </w:t>
      </w:r>
      <w:r w:rsidR="008A0188" w:rsidRPr="003A478A">
        <w:rPr>
          <w:sz w:val="24"/>
          <w:szCs w:val="24"/>
          <w:lang w:val="es-DO"/>
        </w:rPr>
        <w:t xml:space="preserve"> </w:t>
      </w:r>
      <w:r w:rsidR="000D2473">
        <w:rPr>
          <w:sz w:val="24"/>
          <w:szCs w:val="24"/>
          <w:lang w:val="es-DO"/>
        </w:rPr>
        <w:t>sean realizadas sin que coincidan con el cumplimiento del calendario y horario escolar oficial.</w:t>
      </w:r>
      <w:r w:rsidR="00A0452B">
        <w:rPr>
          <w:sz w:val="24"/>
          <w:szCs w:val="24"/>
          <w:lang w:val="es-DO"/>
        </w:rPr>
        <w:t xml:space="preserve"> Las demandas </w:t>
      </w:r>
      <w:r w:rsidR="00347A4C">
        <w:rPr>
          <w:sz w:val="24"/>
          <w:szCs w:val="24"/>
          <w:lang w:val="es-DO"/>
        </w:rPr>
        <w:t xml:space="preserve">de atención </w:t>
      </w:r>
      <w:r w:rsidR="00A0452B">
        <w:rPr>
          <w:sz w:val="24"/>
          <w:szCs w:val="24"/>
          <w:lang w:val="es-DO"/>
        </w:rPr>
        <w:t>a requisitos asociados a necesidades de la gestión escolar y sus docentes se atenderán vía el diálogo</w:t>
      </w:r>
      <w:r w:rsidR="00347A4C">
        <w:rPr>
          <w:sz w:val="24"/>
          <w:szCs w:val="24"/>
          <w:lang w:val="es-DO"/>
        </w:rPr>
        <w:t xml:space="preserve"> y se </w:t>
      </w:r>
      <w:r w:rsidR="00A0452B">
        <w:rPr>
          <w:sz w:val="24"/>
          <w:szCs w:val="24"/>
          <w:lang w:val="es-DO"/>
        </w:rPr>
        <w:t xml:space="preserve"> analizará</w:t>
      </w:r>
      <w:r w:rsidR="00347A4C">
        <w:rPr>
          <w:sz w:val="24"/>
          <w:szCs w:val="24"/>
          <w:lang w:val="es-DO"/>
        </w:rPr>
        <w:t>n</w:t>
      </w:r>
      <w:r w:rsidR="00A0452B">
        <w:rPr>
          <w:sz w:val="24"/>
          <w:szCs w:val="24"/>
          <w:lang w:val="es-DO"/>
        </w:rPr>
        <w:t xml:space="preserve"> </w:t>
      </w:r>
      <w:r w:rsidR="00347A4C">
        <w:rPr>
          <w:sz w:val="24"/>
          <w:szCs w:val="24"/>
          <w:lang w:val="es-DO"/>
        </w:rPr>
        <w:t xml:space="preserve">junto con las </w:t>
      </w:r>
      <w:r w:rsidR="00347A4C" w:rsidRPr="00347A4C">
        <w:rPr>
          <w:sz w:val="24"/>
          <w:szCs w:val="24"/>
          <w:lang w:val="es-DO"/>
        </w:rPr>
        <w:t>demás</w:t>
      </w:r>
      <w:r w:rsidR="00A0452B" w:rsidRPr="00347A4C">
        <w:rPr>
          <w:sz w:val="24"/>
          <w:szCs w:val="24"/>
          <w:lang w:val="es-DO"/>
        </w:rPr>
        <w:t xml:space="preserve"> necesidades</w:t>
      </w:r>
      <w:r w:rsidR="00347A4C">
        <w:rPr>
          <w:sz w:val="24"/>
          <w:szCs w:val="24"/>
          <w:lang w:val="es-DO"/>
        </w:rPr>
        <w:t xml:space="preserve">, </w:t>
      </w:r>
      <w:r w:rsidR="00A0452B">
        <w:rPr>
          <w:sz w:val="24"/>
          <w:szCs w:val="24"/>
          <w:lang w:val="es-DO"/>
        </w:rPr>
        <w:t xml:space="preserve"> </w:t>
      </w:r>
      <w:r w:rsidR="00347A4C">
        <w:rPr>
          <w:sz w:val="24"/>
          <w:szCs w:val="24"/>
          <w:lang w:val="es-DO"/>
        </w:rPr>
        <w:t xml:space="preserve">suspendiendo la utilización de paros de </w:t>
      </w:r>
      <w:r w:rsidR="00A0452B">
        <w:rPr>
          <w:sz w:val="24"/>
          <w:szCs w:val="24"/>
          <w:lang w:val="es-DO"/>
        </w:rPr>
        <w:t>labores docentes ante tales requerimientos</w:t>
      </w:r>
      <w:r w:rsidR="00347A4C">
        <w:rPr>
          <w:sz w:val="24"/>
          <w:szCs w:val="24"/>
          <w:lang w:val="es-DO"/>
        </w:rPr>
        <w:t>.</w:t>
      </w:r>
    </w:p>
    <w:p w:rsidR="008A0188" w:rsidRPr="003A478A" w:rsidRDefault="008A0188" w:rsidP="008A0188">
      <w:pPr>
        <w:jc w:val="both"/>
        <w:rPr>
          <w:sz w:val="24"/>
          <w:szCs w:val="24"/>
          <w:lang w:val="es-DO"/>
        </w:rPr>
      </w:pPr>
    </w:p>
    <w:p w:rsidR="008A0188" w:rsidRPr="004F11A5" w:rsidRDefault="004F11A5" w:rsidP="004F11A5">
      <w:pPr>
        <w:pStyle w:val="Prrafodelista"/>
        <w:numPr>
          <w:ilvl w:val="0"/>
          <w:numId w:val="18"/>
        </w:numPr>
        <w:jc w:val="both"/>
        <w:rPr>
          <w:sz w:val="24"/>
          <w:szCs w:val="24"/>
          <w:lang w:val="es-DO"/>
        </w:rPr>
      </w:pPr>
      <w:r>
        <w:rPr>
          <w:sz w:val="24"/>
          <w:szCs w:val="24"/>
        </w:rPr>
        <w:t>Apoyar</w:t>
      </w:r>
      <w:r w:rsidR="008A0188" w:rsidRPr="00F14D6F">
        <w:rPr>
          <w:sz w:val="24"/>
          <w:szCs w:val="24"/>
        </w:rPr>
        <w:t xml:space="preserve"> un incremento del 15%</w:t>
      </w:r>
      <w:r w:rsidR="008A0188">
        <w:rPr>
          <w:sz w:val="24"/>
          <w:szCs w:val="24"/>
        </w:rPr>
        <w:t xml:space="preserve"> del </w:t>
      </w:r>
      <w:r w:rsidR="008A0188" w:rsidRPr="00F14D6F">
        <w:rPr>
          <w:sz w:val="24"/>
          <w:szCs w:val="24"/>
        </w:rPr>
        <w:t>salario base de los docentes</w:t>
      </w:r>
      <w:r w:rsidRPr="004F11A5">
        <w:rPr>
          <w:sz w:val="24"/>
          <w:szCs w:val="24"/>
        </w:rPr>
        <w:t xml:space="preserve"> </w:t>
      </w:r>
      <w:r>
        <w:rPr>
          <w:sz w:val="24"/>
          <w:szCs w:val="24"/>
        </w:rPr>
        <w:t xml:space="preserve">efectivo a partir de </w:t>
      </w:r>
      <w:r w:rsidRPr="00F14D6F">
        <w:rPr>
          <w:sz w:val="24"/>
          <w:szCs w:val="24"/>
        </w:rPr>
        <w:t xml:space="preserve"> febrero 2013</w:t>
      </w:r>
      <w:r w:rsidR="008A0188">
        <w:rPr>
          <w:sz w:val="24"/>
          <w:szCs w:val="24"/>
        </w:rPr>
        <w:t xml:space="preserve">, lo que  </w:t>
      </w:r>
      <w:r w:rsidR="008A0188" w:rsidRPr="00F14D6F">
        <w:rPr>
          <w:sz w:val="24"/>
          <w:szCs w:val="24"/>
        </w:rPr>
        <w:t xml:space="preserve">representa un </w:t>
      </w:r>
      <w:r w:rsidR="008A0188">
        <w:rPr>
          <w:sz w:val="24"/>
          <w:szCs w:val="24"/>
        </w:rPr>
        <w:t>aumento</w:t>
      </w:r>
      <w:r w:rsidR="008A0188" w:rsidRPr="00F14D6F">
        <w:rPr>
          <w:sz w:val="24"/>
          <w:szCs w:val="24"/>
        </w:rPr>
        <w:t xml:space="preserve"> del monto destinado a salario de </w:t>
      </w:r>
      <w:r w:rsidR="008A0188" w:rsidRPr="00CF129F">
        <w:rPr>
          <w:sz w:val="24"/>
          <w:szCs w:val="24"/>
        </w:rPr>
        <w:t>148</w:t>
      </w:r>
      <w:r w:rsidR="008A0188" w:rsidRPr="00F14D6F">
        <w:rPr>
          <w:sz w:val="24"/>
          <w:szCs w:val="24"/>
        </w:rPr>
        <w:t xml:space="preserve"> millones de pesos mensual</w:t>
      </w:r>
      <w:r w:rsidR="008A0188">
        <w:rPr>
          <w:sz w:val="24"/>
          <w:szCs w:val="24"/>
        </w:rPr>
        <w:t>es,</w:t>
      </w:r>
      <w:r w:rsidR="008A0188" w:rsidRPr="00F14D6F">
        <w:rPr>
          <w:sz w:val="24"/>
          <w:szCs w:val="24"/>
        </w:rPr>
        <w:t xml:space="preserve"> totalizando </w:t>
      </w:r>
      <w:r w:rsidR="006B35CD" w:rsidRPr="006B35CD">
        <w:rPr>
          <w:sz w:val="24"/>
          <w:szCs w:val="24"/>
        </w:rPr>
        <w:t>1,778</w:t>
      </w:r>
      <w:r w:rsidR="008A0188" w:rsidRPr="006B35CD">
        <w:rPr>
          <w:sz w:val="24"/>
          <w:szCs w:val="24"/>
        </w:rPr>
        <w:t xml:space="preserve"> millones de pesos en el año y un </w:t>
      </w:r>
      <w:r w:rsidR="006B35CD" w:rsidRPr="006B35CD">
        <w:rPr>
          <w:sz w:val="24"/>
          <w:szCs w:val="24"/>
        </w:rPr>
        <w:t>1.78</w:t>
      </w:r>
      <w:r w:rsidR="008A0188" w:rsidRPr="006B35CD">
        <w:rPr>
          <w:sz w:val="24"/>
          <w:szCs w:val="24"/>
        </w:rPr>
        <w:t>% adiciona</w:t>
      </w:r>
      <w:r w:rsidR="0086372E" w:rsidRPr="006B35CD">
        <w:rPr>
          <w:sz w:val="24"/>
          <w:szCs w:val="24"/>
        </w:rPr>
        <w:t>l del actual presupue</w:t>
      </w:r>
      <w:r w:rsidR="0086372E">
        <w:rPr>
          <w:sz w:val="24"/>
          <w:szCs w:val="24"/>
        </w:rPr>
        <w:t xml:space="preserve">sto </w:t>
      </w:r>
      <w:r w:rsidR="00A379E6">
        <w:rPr>
          <w:sz w:val="24"/>
          <w:szCs w:val="24"/>
        </w:rPr>
        <w:t xml:space="preserve">y </w:t>
      </w:r>
      <w:r w:rsidR="0086372E">
        <w:rPr>
          <w:sz w:val="24"/>
          <w:szCs w:val="24"/>
        </w:rPr>
        <w:t>en adi</w:t>
      </w:r>
      <w:r w:rsidR="008A0188" w:rsidRPr="00F14D6F">
        <w:rPr>
          <w:sz w:val="24"/>
          <w:szCs w:val="24"/>
        </w:rPr>
        <w:t>ción al peso de la carga docente, en tema presupuestario</w:t>
      </w:r>
      <w:r w:rsidR="008A0188">
        <w:rPr>
          <w:sz w:val="24"/>
          <w:szCs w:val="24"/>
        </w:rPr>
        <w:t xml:space="preserve">. </w:t>
      </w:r>
    </w:p>
    <w:p w:rsidR="00CD45E1" w:rsidRDefault="008A0188" w:rsidP="00CD45E1">
      <w:pPr>
        <w:pStyle w:val="Prrafodelista"/>
        <w:numPr>
          <w:ilvl w:val="0"/>
          <w:numId w:val="18"/>
        </w:numPr>
        <w:jc w:val="both"/>
        <w:rPr>
          <w:sz w:val="24"/>
          <w:szCs w:val="24"/>
          <w:lang w:val="es-DO"/>
        </w:rPr>
      </w:pPr>
      <w:r w:rsidRPr="004134E1">
        <w:rPr>
          <w:sz w:val="24"/>
          <w:szCs w:val="24"/>
          <w:lang w:val="es-DO"/>
        </w:rPr>
        <w:t xml:space="preserve"> </w:t>
      </w:r>
      <w:r w:rsidR="004F11A5">
        <w:rPr>
          <w:sz w:val="24"/>
          <w:szCs w:val="24"/>
          <w:lang w:val="es-DO"/>
        </w:rPr>
        <w:t>Apoyar y fomentar la corrección de</w:t>
      </w:r>
      <w:r w:rsidRPr="004134E1">
        <w:rPr>
          <w:sz w:val="24"/>
          <w:szCs w:val="24"/>
          <w:lang w:val="es-DO"/>
        </w:rPr>
        <w:t xml:space="preserve"> las distorsiones existentes en materia de cargos mal clasificados y desequilibrios salariales tanto en la categoría docente como la administrativa. </w:t>
      </w:r>
    </w:p>
    <w:p w:rsidR="00CD45E1" w:rsidRPr="00CD45E1" w:rsidRDefault="00CD45E1" w:rsidP="00CD45E1">
      <w:pPr>
        <w:pStyle w:val="Prrafodelista"/>
        <w:rPr>
          <w:sz w:val="24"/>
          <w:szCs w:val="24"/>
          <w:lang w:val="es-DO"/>
        </w:rPr>
      </w:pPr>
    </w:p>
    <w:p w:rsidR="002D317E" w:rsidRDefault="004F11A5" w:rsidP="00CD45E1">
      <w:pPr>
        <w:pStyle w:val="Prrafodelista"/>
        <w:numPr>
          <w:ilvl w:val="0"/>
          <w:numId w:val="18"/>
        </w:numPr>
        <w:jc w:val="both"/>
        <w:rPr>
          <w:sz w:val="24"/>
          <w:szCs w:val="24"/>
          <w:lang w:val="es-DO"/>
        </w:rPr>
      </w:pPr>
      <w:r w:rsidRPr="00CD45E1">
        <w:rPr>
          <w:sz w:val="24"/>
          <w:szCs w:val="24"/>
          <w:lang w:val="es-DO"/>
        </w:rPr>
        <w:t>Apoyar y fomentar el d</w:t>
      </w:r>
      <w:r w:rsidR="008A0188" w:rsidRPr="00CD45E1">
        <w:rPr>
          <w:sz w:val="24"/>
          <w:szCs w:val="24"/>
          <w:lang w:val="es-DO"/>
        </w:rPr>
        <w:t>esmont</w:t>
      </w:r>
      <w:r w:rsidRPr="00CD45E1">
        <w:rPr>
          <w:sz w:val="24"/>
          <w:szCs w:val="24"/>
          <w:lang w:val="es-DO"/>
        </w:rPr>
        <w:t>e</w:t>
      </w:r>
      <w:r w:rsidR="008A0188" w:rsidRPr="00CD45E1">
        <w:rPr>
          <w:sz w:val="24"/>
          <w:szCs w:val="24"/>
          <w:lang w:val="es-DO"/>
        </w:rPr>
        <w:t xml:space="preserve"> de forma gradual </w:t>
      </w:r>
      <w:r w:rsidRPr="00CD45E1">
        <w:rPr>
          <w:sz w:val="24"/>
          <w:szCs w:val="24"/>
          <w:lang w:val="es-DO"/>
        </w:rPr>
        <w:t>d</w:t>
      </w:r>
      <w:r w:rsidR="008A0188" w:rsidRPr="00CD45E1">
        <w:rPr>
          <w:sz w:val="24"/>
          <w:szCs w:val="24"/>
          <w:lang w:val="es-DO"/>
        </w:rPr>
        <w:t>el estatus de los empleados con una o dos tandas sin incentivos que actualmente existen y representan un 12.54% del total de las tarjetas docentes actuales y corregir la distorsión salarial en los Politécnicos de manera que docentes con igual nivel académico y con la misma carga académica  reciban salario equivalente.</w:t>
      </w:r>
    </w:p>
    <w:p w:rsidR="002D317E" w:rsidRPr="002D317E" w:rsidRDefault="002D317E" w:rsidP="002D317E">
      <w:pPr>
        <w:pStyle w:val="Prrafodelista"/>
        <w:rPr>
          <w:sz w:val="24"/>
          <w:szCs w:val="24"/>
          <w:highlight w:val="yellow"/>
          <w:lang w:val="es-DO"/>
        </w:rPr>
      </w:pPr>
    </w:p>
    <w:p w:rsidR="002D317E" w:rsidRPr="00CF129F" w:rsidRDefault="00CD45E1" w:rsidP="002D317E">
      <w:pPr>
        <w:pStyle w:val="Prrafodelista"/>
        <w:numPr>
          <w:ilvl w:val="0"/>
          <w:numId w:val="18"/>
        </w:numPr>
        <w:jc w:val="both"/>
        <w:rPr>
          <w:sz w:val="24"/>
          <w:szCs w:val="24"/>
          <w:lang w:val="es-DO"/>
        </w:rPr>
      </w:pPr>
      <w:r w:rsidRPr="00CF129F">
        <w:rPr>
          <w:sz w:val="24"/>
          <w:szCs w:val="24"/>
          <w:lang w:val="es-DO"/>
        </w:rPr>
        <w:t xml:space="preserve"> </w:t>
      </w:r>
      <w:r w:rsidR="002D317E" w:rsidRPr="00CF129F">
        <w:rPr>
          <w:sz w:val="24"/>
          <w:szCs w:val="24"/>
          <w:lang w:val="es-DO"/>
        </w:rPr>
        <w:t xml:space="preserve">Apoyar y promover la utilización de </w:t>
      </w:r>
      <w:r w:rsidRPr="00CF129F">
        <w:rPr>
          <w:sz w:val="24"/>
          <w:szCs w:val="24"/>
          <w:lang w:val="es-DO"/>
        </w:rPr>
        <w:t xml:space="preserve"> los recursos acreditados por la Seguridad Social por concepto de subsidio por enfermedad común y por maternidad para cubrir las licencias de los docentes y así liberar a los mismos del pago de sustitutos para cubrir su ausencia.</w:t>
      </w:r>
    </w:p>
    <w:p w:rsidR="002D317E" w:rsidRPr="00CF129F" w:rsidRDefault="002D317E" w:rsidP="002D317E">
      <w:pPr>
        <w:pStyle w:val="Prrafodelista"/>
        <w:rPr>
          <w:sz w:val="24"/>
          <w:szCs w:val="24"/>
          <w:lang w:val="es-DO"/>
        </w:rPr>
      </w:pPr>
    </w:p>
    <w:p w:rsidR="00CD45E1" w:rsidRPr="00CF129F" w:rsidRDefault="00CD45E1" w:rsidP="002D317E">
      <w:pPr>
        <w:pStyle w:val="Prrafodelista"/>
        <w:numPr>
          <w:ilvl w:val="0"/>
          <w:numId w:val="18"/>
        </w:numPr>
        <w:jc w:val="both"/>
        <w:rPr>
          <w:sz w:val="24"/>
          <w:szCs w:val="24"/>
          <w:lang w:val="es-DO"/>
        </w:rPr>
      </w:pPr>
      <w:r w:rsidRPr="00CF129F">
        <w:rPr>
          <w:sz w:val="24"/>
          <w:szCs w:val="24"/>
          <w:lang w:val="es-DO"/>
        </w:rPr>
        <w:t xml:space="preserve">Implementar un programa de </w:t>
      </w:r>
      <w:r w:rsidR="00A379E6">
        <w:rPr>
          <w:sz w:val="24"/>
          <w:szCs w:val="24"/>
          <w:lang w:val="es-DO"/>
        </w:rPr>
        <w:t>capacitación</w:t>
      </w:r>
      <w:r w:rsidRPr="00CF129F">
        <w:rPr>
          <w:sz w:val="24"/>
          <w:szCs w:val="24"/>
          <w:lang w:val="es-DO"/>
        </w:rPr>
        <w:t xml:space="preserve"> al personal </w:t>
      </w:r>
      <w:r w:rsidR="002D317E" w:rsidRPr="00CF129F">
        <w:rPr>
          <w:sz w:val="24"/>
          <w:szCs w:val="24"/>
          <w:lang w:val="es-DO"/>
        </w:rPr>
        <w:t xml:space="preserve">directivo de la ADP a nivel nacional </w:t>
      </w:r>
      <w:r w:rsidRPr="00CF129F">
        <w:rPr>
          <w:sz w:val="24"/>
          <w:szCs w:val="24"/>
          <w:lang w:val="es-DO"/>
        </w:rPr>
        <w:t>sobre el manejo, requerimiento y forma de acceso a los subsidios de enfermedad común y maternidad.</w:t>
      </w:r>
    </w:p>
    <w:p w:rsidR="00CD45E1" w:rsidRPr="00CF129F" w:rsidRDefault="00CD45E1" w:rsidP="00CD45E1">
      <w:pPr>
        <w:pStyle w:val="Prrafodelista"/>
        <w:rPr>
          <w:sz w:val="24"/>
          <w:szCs w:val="24"/>
          <w:lang w:val="es-DO"/>
        </w:rPr>
      </w:pPr>
    </w:p>
    <w:p w:rsidR="008A0188" w:rsidRPr="00CF129F" w:rsidRDefault="002D317E" w:rsidP="00CD45E1">
      <w:pPr>
        <w:pStyle w:val="Prrafodelista"/>
        <w:numPr>
          <w:ilvl w:val="0"/>
          <w:numId w:val="18"/>
        </w:numPr>
        <w:jc w:val="both"/>
        <w:rPr>
          <w:sz w:val="24"/>
          <w:szCs w:val="24"/>
          <w:lang w:val="es-DO"/>
        </w:rPr>
      </w:pPr>
      <w:r w:rsidRPr="00CF129F">
        <w:rPr>
          <w:sz w:val="24"/>
          <w:szCs w:val="24"/>
          <w:lang w:val="es-DO"/>
        </w:rPr>
        <w:t>Apoyar, fomentar y promover la creación y permanente actualización de</w:t>
      </w:r>
      <w:r w:rsidR="00CD45E1" w:rsidRPr="00CF129F">
        <w:rPr>
          <w:sz w:val="24"/>
          <w:szCs w:val="24"/>
          <w:lang w:val="es-DO"/>
        </w:rPr>
        <w:t xml:space="preserve"> un Banco de Docentes sustitutos para cubrir licencias que se produzcan como resultado de ausencia de docentes que sufran una discapacidad temporal. Para conformar el Banco de Docentes se tomará en cuenta en cada Distrito Educativo a los profesores de registro elegible, de acuerdo al nivel modalidad y área, a los profesores jubilados que estén en condiciones y disposición de participar y a nuevos profesores seleccionados entre los estudiantes de término de pedagogía de </w:t>
      </w:r>
      <w:r w:rsidR="00A379E6">
        <w:rPr>
          <w:sz w:val="24"/>
          <w:szCs w:val="24"/>
          <w:lang w:val="es-DO"/>
        </w:rPr>
        <w:t>alto rendimiento académico</w:t>
      </w:r>
      <w:r w:rsidR="00CD45E1" w:rsidRPr="00CF129F">
        <w:rPr>
          <w:sz w:val="24"/>
          <w:szCs w:val="24"/>
          <w:lang w:val="es-DO"/>
        </w:rPr>
        <w:t>.</w:t>
      </w:r>
    </w:p>
    <w:p w:rsidR="008A0188" w:rsidRPr="002D317E" w:rsidRDefault="008A0188" w:rsidP="002D317E">
      <w:pPr>
        <w:jc w:val="both"/>
        <w:rPr>
          <w:sz w:val="24"/>
          <w:szCs w:val="24"/>
          <w:lang w:val="es-DO"/>
        </w:rPr>
      </w:pPr>
    </w:p>
    <w:p w:rsidR="008A0188" w:rsidRPr="004134E1" w:rsidRDefault="008A0188" w:rsidP="008A0188">
      <w:pPr>
        <w:pStyle w:val="Prrafodelista"/>
        <w:rPr>
          <w:sz w:val="24"/>
          <w:szCs w:val="24"/>
          <w:lang w:val="es-DO"/>
        </w:rPr>
      </w:pPr>
    </w:p>
    <w:p w:rsidR="008A0188" w:rsidRDefault="004F11A5" w:rsidP="008A0188">
      <w:pPr>
        <w:pStyle w:val="Prrafodelista"/>
        <w:numPr>
          <w:ilvl w:val="0"/>
          <w:numId w:val="18"/>
        </w:numPr>
        <w:jc w:val="both"/>
        <w:rPr>
          <w:sz w:val="24"/>
          <w:szCs w:val="24"/>
          <w:lang w:val="es-DO"/>
        </w:rPr>
      </w:pPr>
      <w:r>
        <w:rPr>
          <w:sz w:val="24"/>
          <w:szCs w:val="24"/>
          <w:lang w:val="es-DO"/>
        </w:rPr>
        <w:t xml:space="preserve"> Apoyar y fomentar que se consigne</w:t>
      </w:r>
      <w:r w:rsidR="008A0188" w:rsidRPr="004134E1">
        <w:rPr>
          <w:sz w:val="24"/>
          <w:szCs w:val="24"/>
          <w:lang w:val="es-DO"/>
        </w:rPr>
        <w:t xml:space="preserve">  una partida presupuestaria cada año para jubilar  y pensionar al personal docente y administrativo que cumplen con los requisitos</w:t>
      </w:r>
      <w:r w:rsidR="008A0188">
        <w:rPr>
          <w:sz w:val="24"/>
          <w:szCs w:val="24"/>
          <w:lang w:val="es-DO"/>
        </w:rPr>
        <w:t xml:space="preserve"> establecidos en la Ley 451-08</w:t>
      </w:r>
      <w:r w:rsidR="008A0188" w:rsidRPr="004134E1">
        <w:rPr>
          <w:sz w:val="24"/>
          <w:szCs w:val="24"/>
          <w:lang w:val="es-DO"/>
        </w:rPr>
        <w:t>. La partida correspondiente al ejercicio fiscal del año 2013, es de 502.9 millones de pesos</w:t>
      </w:r>
      <w:r w:rsidR="00A379E6">
        <w:rPr>
          <w:sz w:val="24"/>
          <w:szCs w:val="24"/>
          <w:lang w:val="es-DO"/>
        </w:rPr>
        <w:t xml:space="preserve"> y así posibilitar la aplicación de la ley al personal beneficiado.</w:t>
      </w:r>
    </w:p>
    <w:p w:rsidR="008A0188" w:rsidRPr="004134E1" w:rsidRDefault="008A0188" w:rsidP="008A0188">
      <w:pPr>
        <w:pStyle w:val="Prrafodelista"/>
        <w:rPr>
          <w:sz w:val="24"/>
          <w:szCs w:val="24"/>
          <w:lang w:val="es-DO"/>
        </w:rPr>
      </w:pPr>
    </w:p>
    <w:p w:rsidR="008A0188" w:rsidRDefault="004F11A5" w:rsidP="008A0188">
      <w:pPr>
        <w:pStyle w:val="Prrafodelista"/>
        <w:numPr>
          <w:ilvl w:val="0"/>
          <w:numId w:val="18"/>
        </w:numPr>
        <w:jc w:val="both"/>
        <w:rPr>
          <w:sz w:val="24"/>
          <w:szCs w:val="24"/>
          <w:lang w:val="es-DO"/>
        </w:rPr>
      </w:pPr>
      <w:r>
        <w:rPr>
          <w:sz w:val="24"/>
          <w:szCs w:val="24"/>
          <w:lang w:val="es-DO"/>
        </w:rPr>
        <w:t>Fomentar el</w:t>
      </w:r>
      <w:r w:rsidR="008A0188" w:rsidRPr="004134E1">
        <w:rPr>
          <w:sz w:val="24"/>
          <w:szCs w:val="24"/>
          <w:lang w:val="es-DO"/>
        </w:rPr>
        <w:t xml:space="preserve"> Plan de Retiro Complementario que permite a los docentes  ser beneficiados con partidas económicas a partir del sueldo y los años en servicio</w:t>
      </w:r>
      <w:r w:rsidR="008A0188">
        <w:rPr>
          <w:sz w:val="24"/>
          <w:szCs w:val="24"/>
          <w:lang w:val="es-DO"/>
        </w:rPr>
        <w:t>, aportando el MINERD</w:t>
      </w:r>
      <w:r w:rsidR="008A0188" w:rsidRPr="004134E1">
        <w:rPr>
          <w:sz w:val="24"/>
          <w:szCs w:val="24"/>
          <w:lang w:val="es-DO"/>
        </w:rPr>
        <w:t xml:space="preserve"> un 2% del salario bruto del personal que está sujeto a la ley 451-08. El monto consignado en el presupuesto para el año 201</w:t>
      </w:r>
      <w:r w:rsidR="00A379E6">
        <w:rPr>
          <w:sz w:val="24"/>
          <w:szCs w:val="24"/>
          <w:lang w:val="es-DO"/>
        </w:rPr>
        <w:t>3 es de 443.9 millones de pesos .</w:t>
      </w:r>
    </w:p>
    <w:p w:rsidR="008A0188" w:rsidRPr="005456EB" w:rsidRDefault="008A0188" w:rsidP="005456EB">
      <w:pPr>
        <w:rPr>
          <w:sz w:val="24"/>
          <w:szCs w:val="24"/>
          <w:lang w:val="es-DO"/>
        </w:rPr>
      </w:pPr>
    </w:p>
    <w:p w:rsidR="008A0188" w:rsidRPr="004134E1" w:rsidRDefault="004F11A5" w:rsidP="008A0188">
      <w:pPr>
        <w:pStyle w:val="Prrafodelista"/>
        <w:numPr>
          <w:ilvl w:val="0"/>
          <w:numId w:val="18"/>
        </w:numPr>
        <w:jc w:val="both"/>
        <w:rPr>
          <w:sz w:val="24"/>
          <w:szCs w:val="24"/>
          <w:lang w:val="es-DO"/>
        </w:rPr>
      </w:pPr>
      <w:r>
        <w:rPr>
          <w:sz w:val="24"/>
          <w:szCs w:val="24"/>
          <w:lang w:val="es-DO"/>
        </w:rPr>
        <w:t xml:space="preserve"> Apoyar, fomentar y promover la política</w:t>
      </w:r>
      <w:r w:rsidR="008A0188" w:rsidRPr="004134E1">
        <w:rPr>
          <w:sz w:val="24"/>
          <w:szCs w:val="24"/>
          <w:lang w:val="es-DO"/>
        </w:rPr>
        <w:t xml:space="preserve"> para el control del endeudamiento</w:t>
      </w:r>
      <w:r w:rsidR="008A0188">
        <w:rPr>
          <w:sz w:val="24"/>
          <w:szCs w:val="24"/>
          <w:lang w:val="es-DO"/>
        </w:rPr>
        <w:t xml:space="preserve"> </w:t>
      </w:r>
      <w:r w:rsidR="008A0188" w:rsidRPr="004134E1">
        <w:rPr>
          <w:sz w:val="24"/>
          <w:szCs w:val="24"/>
          <w:lang w:val="es-DO"/>
        </w:rPr>
        <w:t>en términos personales de los empleados docentes y administrativos</w:t>
      </w:r>
      <w:r w:rsidR="008A0188">
        <w:rPr>
          <w:sz w:val="24"/>
          <w:szCs w:val="24"/>
          <w:lang w:val="es-DO"/>
        </w:rPr>
        <w:t xml:space="preserve"> asociado a descuentos vía nómina, que </w:t>
      </w:r>
      <w:r>
        <w:rPr>
          <w:sz w:val="24"/>
          <w:szCs w:val="24"/>
          <w:lang w:val="es-DO"/>
        </w:rPr>
        <w:t>establece</w:t>
      </w:r>
      <w:r w:rsidR="008A0188">
        <w:rPr>
          <w:sz w:val="24"/>
          <w:szCs w:val="24"/>
          <w:lang w:val="es-DO"/>
        </w:rPr>
        <w:t xml:space="preserve"> un máximo de descuento para pago del </w:t>
      </w:r>
      <w:r w:rsidR="008A0188">
        <w:rPr>
          <w:sz w:val="24"/>
          <w:szCs w:val="24"/>
          <w:lang w:val="es-DO"/>
        </w:rPr>
        <w:lastRenderedPageBreak/>
        <w:t>endeudamiento a través de nómina y así  garantizar una alta proporción del salario en el pago que se le hace mensualmente al personal.</w:t>
      </w:r>
    </w:p>
    <w:p w:rsidR="008A0188" w:rsidRPr="00CA6471" w:rsidRDefault="008A0188" w:rsidP="008A0188">
      <w:pPr>
        <w:pStyle w:val="Prrafodelista"/>
        <w:rPr>
          <w:sz w:val="24"/>
          <w:szCs w:val="24"/>
          <w:lang w:val="es-DO"/>
        </w:rPr>
      </w:pPr>
    </w:p>
    <w:p w:rsidR="008A0188" w:rsidRDefault="008A0188" w:rsidP="008A0188">
      <w:pPr>
        <w:pStyle w:val="Prrafodelista"/>
        <w:numPr>
          <w:ilvl w:val="0"/>
          <w:numId w:val="18"/>
        </w:numPr>
        <w:jc w:val="both"/>
        <w:rPr>
          <w:sz w:val="24"/>
          <w:szCs w:val="24"/>
          <w:lang w:val="es-DO"/>
        </w:rPr>
      </w:pPr>
      <w:r w:rsidRPr="00F01E4A">
        <w:rPr>
          <w:sz w:val="24"/>
          <w:szCs w:val="24"/>
          <w:lang w:val="es-DO"/>
        </w:rPr>
        <w:t xml:space="preserve"> </w:t>
      </w:r>
      <w:r w:rsidR="004F11A5">
        <w:rPr>
          <w:sz w:val="24"/>
          <w:szCs w:val="24"/>
          <w:lang w:val="es-DO"/>
        </w:rPr>
        <w:t>Fomentar y promover</w:t>
      </w:r>
      <w:r w:rsidRPr="00F01E4A">
        <w:rPr>
          <w:sz w:val="24"/>
          <w:szCs w:val="24"/>
          <w:lang w:val="es-DO"/>
        </w:rPr>
        <w:t xml:space="preserve"> la intervención denominada “COMPUMAESTRO” </w:t>
      </w:r>
      <w:r w:rsidR="004F11A5">
        <w:rPr>
          <w:sz w:val="24"/>
          <w:szCs w:val="24"/>
          <w:lang w:val="es-DO"/>
        </w:rPr>
        <w:t xml:space="preserve"> que </w:t>
      </w:r>
      <w:r w:rsidRPr="00F01E4A">
        <w:rPr>
          <w:sz w:val="24"/>
          <w:szCs w:val="24"/>
          <w:lang w:val="es-DO"/>
        </w:rPr>
        <w:t xml:space="preserve">a través de la asignación presupuestaria de 260 millones de pesos </w:t>
      </w:r>
      <w:r w:rsidR="004F11A5">
        <w:rPr>
          <w:sz w:val="24"/>
          <w:szCs w:val="24"/>
          <w:lang w:val="es-DO"/>
        </w:rPr>
        <w:t xml:space="preserve">por parte del MINERD </w:t>
      </w:r>
      <w:r w:rsidRPr="00F01E4A">
        <w:rPr>
          <w:sz w:val="24"/>
          <w:szCs w:val="24"/>
          <w:lang w:val="es-DO"/>
        </w:rPr>
        <w:t xml:space="preserve">para complementar la compra de computadoras para los docente quienes como parte </w:t>
      </w:r>
      <w:r w:rsidR="00F839A8">
        <w:rPr>
          <w:sz w:val="24"/>
          <w:szCs w:val="24"/>
          <w:lang w:val="es-DO"/>
        </w:rPr>
        <w:t>esencial</w:t>
      </w:r>
      <w:r w:rsidRPr="00F01E4A">
        <w:rPr>
          <w:sz w:val="24"/>
          <w:szCs w:val="24"/>
          <w:lang w:val="es-DO"/>
        </w:rPr>
        <w:t xml:space="preserve"> del proceso enseñanza-aprendizaje </w:t>
      </w:r>
      <w:r w:rsidR="004F11A5">
        <w:rPr>
          <w:sz w:val="24"/>
          <w:szCs w:val="24"/>
          <w:lang w:val="es-DO"/>
        </w:rPr>
        <w:t>puedan</w:t>
      </w:r>
      <w:r w:rsidRPr="00F01E4A">
        <w:rPr>
          <w:sz w:val="24"/>
          <w:szCs w:val="24"/>
          <w:lang w:val="es-DO"/>
        </w:rPr>
        <w:t xml:space="preserve"> promover la integración de la tecnología de la información y la comunicación (TIC’s) en el aula. </w:t>
      </w:r>
    </w:p>
    <w:p w:rsidR="008A0188" w:rsidRPr="00F01E4A" w:rsidRDefault="008A0188" w:rsidP="008A0188">
      <w:pPr>
        <w:jc w:val="both"/>
        <w:rPr>
          <w:sz w:val="24"/>
          <w:szCs w:val="24"/>
          <w:lang w:val="es-DO"/>
        </w:rPr>
      </w:pPr>
    </w:p>
    <w:p w:rsidR="008A0188" w:rsidRPr="004134E1" w:rsidRDefault="008A0188" w:rsidP="008A0188">
      <w:pPr>
        <w:pStyle w:val="Prrafodelista"/>
        <w:numPr>
          <w:ilvl w:val="0"/>
          <w:numId w:val="18"/>
        </w:numPr>
        <w:jc w:val="both"/>
        <w:rPr>
          <w:sz w:val="24"/>
          <w:szCs w:val="24"/>
          <w:lang w:val="es-DO"/>
        </w:rPr>
      </w:pPr>
      <w:r>
        <w:rPr>
          <w:sz w:val="24"/>
          <w:szCs w:val="24"/>
          <w:lang w:val="es-DO"/>
        </w:rPr>
        <w:t xml:space="preserve"> </w:t>
      </w:r>
      <w:r w:rsidRPr="004134E1">
        <w:rPr>
          <w:sz w:val="24"/>
          <w:szCs w:val="24"/>
          <w:lang w:val="es-DO"/>
        </w:rPr>
        <w:t xml:space="preserve">Propiciar, impulsar y viabilizar una actualización y complementación pertinente del marco normativo en materia educativa, congruente con los cambios </w:t>
      </w:r>
      <w:r w:rsidR="00CF129F">
        <w:rPr>
          <w:sz w:val="24"/>
          <w:szCs w:val="24"/>
          <w:lang w:val="es-DO"/>
        </w:rPr>
        <w:t>a que aspira</w:t>
      </w:r>
      <w:r w:rsidRPr="004134E1">
        <w:rPr>
          <w:sz w:val="24"/>
          <w:szCs w:val="24"/>
          <w:lang w:val="es-DO"/>
        </w:rPr>
        <w:t xml:space="preserve"> y el modelo de gestión pedagógica e institucional.</w:t>
      </w:r>
    </w:p>
    <w:p w:rsidR="008A0188" w:rsidRPr="00CA6471" w:rsidRDefault="008A0188" w:rsidP="008A0188">
      <w:pPr>
        <w:jc w:val="both"/>
        <w:rPr>
          <w:sz w:val="24"/>
          <w:szCs w:val="24"/>
          <w:lang w:val="es-DO"/>
        </w:rPr>
      </w:pPr>
    </w:p>
    <w:p w:rsidR="008A0188" w:rsidRPr="004134E1" w:rsidRDefault="008A0188" w:rsidP="008A0188">
      <w:pPr>
        <w:pStyle w:val="Prrafodelista"/>
        <w:numPr>
          <w:ilvl w:val="0"/>
          <w:numId w:val="18"/>
        </w:numPr>
        <w:jc w:val="both"/>
        <w:rPr>
          <w:sz w:val="24"/>
          <w:szCs w:val="24"/>
          <w:lang w:val="es-DO"/>
        </w:rPr>
      </w:pPr>
      <w:r>
        <w:rPr>
          <w:sz w:val="24"/>
          <w:szCs w:val="24"/>
          <w:lang w:val="es-DO"/>
        </w:rPr>
        <w:t xml:space="preserve"> Normalizar en lo inmediato, </w:t>
      </w:r>
      <w:r w:rsidRPr="004134E1">
        <w:rPr>
          <w:sz w:val="24"/>
          <w:szCs w:val="24"/>
          <w:lang w:val="es-DO"/>
        </w:rPr>
        <w:t xml:space="preserve">en términos financieros y operativos, </w:t>
      </w:r>
      <w:r>
        <w:rPr>
          <w:sz w:val="24"/>
          <w:szCs w:val="24"/>
          <w:lang w:val="es-DO"/>
        </w:rPr>
        <w:t xml:space="preserve">el </w:t>
      </w:r>
      <w:r w:rsidRPr="004134E1">
        <w:rPr>
          <w:sz w:val="24"/>
          <w:szCs w:val="24"/>
          <w:lang w:val="es-DO"/>
        </w:rPr>
        <w:t>servicio de salud de la ARS SEMMA, con el fin de hacerla</w:t>
      </w:r>
      <w:r>
        <w:rPr>
          <w:sz w:val="24"/>
          <w:szCs w:val="24"/>
          <w:lang w:val="es-DO"/>
        </w:rPr>
        <w:t>,</w:t>
      </w:r>
      <w:r w:rsidRPr="004134E1">
        <w:rPr>
          <w:sz w:val="24"/>
          <w:szCs w:val="24"/>
          <w:lang w:val="es-DO"/>
        </w:rPr>
        <w:t xml:space="preserve"> en la práctica</w:t>
      </w:r>
      <w:r>
        <w:rPr>
          <w:sz w:val="24"/>
          <w:szCs w:val="24"/>
          <w:lang w:val="es-DO"/>
        </w:rPr>
        <w:t>,</w:t>
      </w:r>
      <w:r w:rsidRPr="004134E1">
        <w:rPr>
          <w:sz w:val="24"/>
          <w:szCs w:val="24"/>
          <w:lang w:val="es-DO"/>
        </w:rPr>
        <w:t xml:space="preserve"> financieramente auto sostenible y operativamente eficiente.</w:t>
      </w:r>
    </w:p>
    <w:p w:rsidR="008A0188" w:rsidRPr="00CA6471" w:rsidRDefault="008A0188" w:rsidP="008A0188">
      <w:pPr>
        <w:pStyle w:val="Prrafodelista"/>
        <w:rPr>
          <w:sz w:val="24"/>
          <w:szCs w:val="24"/>
          <w:lang w:val="es-DO"/>
        </w:rPr>
      </w:pPr>
    </w:p>
    <w:p w:rsidR="008A0188" w:rsidRPr="004134E1" w:rsidRDefault="008A0188" w:rsidP="008A0188">
      <w:pPr>
        <w:pStyle w:val="Prrafodelista"/>
        <w:numPr>
          <w:ilvl w:val="0"/>
          <w:numId w:val="18"/>
        </w:numPr>
        <w:jc w:val="both"/>
        <w:rPr>
          <w:sz w:val="24"/>
          <w:szCs w:val="24"/>
          <w:lang w:val="es-DO"/>
        </w:rPr>
      </w:pPr>
      <w:r>
        <w:rPr>
          <w:sz w:val="24"/>
          <w:szCs w:val="24"/>
          <w:lang w:val="es-DO"/>
        </w:rPr>
        <w:t xml:space="preserve"> </w:t>
      </w:r>
      <w:r w:rsidRPr="004134E1">
        <w:rPr>
          <w:sz w:val="24"/>
          <w:szCs w:val="24"/>
          <w:lang w:val="es-DO"/>
        </w:rPr>
        <w:t xml:space="preserve">Introducir en el esquema financiero de la ARS SEMMA,  la modalidad de cuota </w:t>
      </w:r>
      <w:r>
        <w:rPr>
          <w:sz w:val="24"/>
          <w:szCs w:val="24"/>
          <w:lang w:val="es-DO"/>
        </w:rPr>
        <w:t>moderadora</w:t>
      </w:r>
      <w:r w:rsidRPr="004134E1">
        <w:rPr>
          <w:sz w:val="24"/>
          <w:szCs w:val="24"/>
          <w:lang w:val="es-DO"/>
        </w:rPr>
        <w:t>, con el fin de contribuir a la continuidad y sostenibilidad de las operaciones y servicios de la ARS.</w:t>
      </w:r>
    </w:p>
    <w:p w:rsidR="001C4F98" w:rsidRPr="00CA6471" w:rsidRDefault="001C4F98" w:rsidP="001C4F98">
      <w:pPr>
        <w:jc w:val="both"/>
        <w:rPr>
          <w:sz w:val="24"/>
          <w:szCs w:val="24"/>
          <w:lang w:val="es-DO"/>
        </w:rPr>
      </w:pPr>
    </w:p>
    <w:p w:rsidR="00AD0087" w:rsidRPr="00CA6471" w:rsidRDefault="00AD0087" w:rsidP="00D56EBD">
      <w:pPr>
        <w:jc w:val="both"/>
        <w:rPr>
          <w:sz w:val="24"/>
          <w:szCs w:val="24"/>
          <w:lang w:val="es-DO"/>
        </w:rPr>
      </w:pPr>
    </w:p>
    <w:p w:rsidR="00D56EBD" w:rsidRPr="00CA6471" w:rsidRDefault="00D56EBD" w:rsidP="00D56EBD">
      <w:pPr>
        <w:jc w:val="both"/>
        <w:rPr>
          <w:sz w:val="24"/>
          <w:szCs w:val="24"/>
          <w:lang w:val="es-DO"/>
        </w:rPr>
      </w:pPr>
      <w:r w:rsidRPr="00CA6471">
        <w:rPr>
          <w:sz w:val="24"/>
          <w:szCs w:val="24"/>
          <w:lang w:val="es-DO"/>
        </w:rPr>
        <w:t xml:space="preserve">El presente pacto entrará en vigor a partir de su suscripción, y sus firmantes acuerdan constituir, dentro de un plazo de treinta días, una </w:t>
      </w:r>
      <w:r w:rsidRPr="00CA6471">
        <w:rPr>
          <w:b/>
          <w:sz w:val="24"/>
          <w:szCs w:val="24"/>
          <w:lang w:val="es-DO"/>
        </w:rPr>
        <w:t>Comisión para la Instrumentación, Seguimiento y Evaluación del Funcionamiento del Pacto</w:t>
      </w:r>
      <w:r w:rsidRPr="00CA6471">
        <w:rPr>
          <w:sz w:val="24"/>
          <w:szCs w:val="24"/>
          <w:lang w:val="es-DO"/>
        </w:rPr>
        <w:t>.</w:t>
      </w:r>
    </w:p>
    <w:p w:rsidR="00D56EBD" w:rsidRPr="00CA6471" w:rsidRDefault="00D56EBD" w:rsidP="00D56EBD">
      <w:pPr>
        <w:jc w:val="both"/>
        <w:rPr>
          <w:sz w:val="24"/>
          <w:szCs w:val="24"/>
          <w:lang w:val="es-DO"/>
        </w:rPr>
      </w:pPr>
    </w:p>
    <w:p w:rsidR="00D56EBD" w:rsidRPr="00CA6471" w:rsidRDefault="00D56EBD" w:rsidP="00D56EBD">
      <w:pPr>
        <w:jc w:val="both"/>
        <w:rPr>
          <w:sz w:val="24"/>
          <w:szCs w:val="24"/>
          <w:lang w:val="es-DO"/>
        </w:rPr>
      </w:pPr>
      <w:r w:rsidRPr="00CA6471">
        <w:rPr>
          <w:sz w:val="24"/>
          <w:szCs w:val="24"/>
          <w:lang w:val="es-DO"/>
        </w:rPr>
        <w:t>En la ciudad de Santo Domingo, Distrito Nacional, República Dominicana, a los 5 días del mes de febrero del año dos mil trece (2013).</w:t>
      </w:r>
      <w:r w:rsidR="002E4F93" w:rsidRPr="00CA6471">
        <w:rPr>
          <w:sz w:val="24"/>
          <w:szCs w:val="24"/>
          <w:lang w:val="es-DO"/>
        </w:rPr>
        <w:t xml:space="preserve"> ¿??</w:t>
      </w:r>
    </w:p>
    <w:p w:rsidR="002E4F93" w:rsidRPr="00CA6471" w:rsidRDefault="002E4F93" w:rsidP="00D56EBD">
      <w:pPr>
        <w:jc w:val="both"/>
        <w:rPr>
          <w:sz w:val="24"/>
          <w:szCs w:val="24"/>
          <w:lang w:val="es-DO"/>
        </w:rPr>
      </w:pPr>
    </w:p>
    <w:sectPr w:rsidR="002E4F93" w:rsidRPr="00CA6471" w:rsidSect="00477042">
      <w:headerReference w:type="even" r:id="rId9"/>
      <w:headerReference w:type="default" r:id="rId10"/>
      <w:footerReference w:type="even" r:id="rId11"/>
      <w:footerReference w:type="default" r:id="rId12"/>
      <w:headerReference w:type="first" r:id="rId13"/>
      <w:footerReference w:type="first" r:id="rId14"/>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A" w:rsidRDefault="000D25CA" w:rsidP="00E908DC">
      <w:pPr>
        <w:spacing w:line="240" w:lineRule="auto"/>
      </w:pPr>
      <w:r>
        <w:separator/>
      </w:r>
    </w:p>
  </w:endnote>
  <w:endnote w:type="continuationSeparator" w:id="0">
    <w:p w:rsidR="000D25CA" w:rsidRDefault="000D25CA" w:rsidP="00E9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70" w:rsidRDefault="008D3F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827"/>
      <w:docPartObj>
        <w:docPartGallery w:val="Page Numbers (Bottom of Page)"/>
        <w:docPartUnique/>
      </w:docPartObj>
    </w:sdtPr>
    <w:sdtEndPr/>
    <w:sdtContent>
      <w:p w:rsidR="00D220BA" w:rsidRDefault="000D25CA">
        <w:pPr>
          <w:pStyle w:val="Piedepgina"/>
          <w:jc w:val="right"/>
        </w:pPr>
        <w:r>
          <w:fldChar w:fldCharType="begin"/>
        </w:r>
        <w:r>
          <w:instrText xml:space="preserve"> PAGE   \* MERGEFORMAT </w:instrText>
        </w:r>
        <w:r>
          <w:fldChar w:fldCharType="separate"/>
        </w:r>
        <w:r w:rsidR="008D3F70">
          <w:rPr>
            <w:noProof/>
          </w:rPr>
          <w:t>1</w:t>
        </w:r>
        <w:r>
          <w:rPr>
            <w:noProof/>
          </w:rPr>
          <w:fldChar w:fldCharType="end"/>
        </w:r>
      </w:p>
    </w:sdtContent>
  </w:sdt>
  <w:p w:rsidR="00D220BA" w:rsidRDefault="00D220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70" w:rsidRDefault="008D3F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A" w:rsidRDefault="000D25CA" w:rsidP="00E908DC">
      <w:pPr>
        <w:spacing w:line="240" w:lineRule="auto"/>
      </w:pPr>
      <w:r>
        <w:separator/>
      </w:r>
    </w:p>
  </w:footnote>
  <w:footnote w:type="continuationSeparator" w:id="0">
    <w:p w:rsidR="000D25CA" w:rsidRDefault="000D25CA" w:rsidP="00E90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70" w:rsidRDefault="008D3F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08402"/>
      <w:docPartObj>
        <w:docPartGallery w:val="Watermarks"/>
        <w:docPartUnique/>
      </w:docPartObj>
    </w:sdtPr>
    <w:sdtContent>
      <w:p w:rsidR="008D3F70" w:rsidRDefault="008D3F70">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70" w:rsidRDefault="008D3F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FEC"/>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2086783"/>
    <w:multiLevelType w:val="hybridMultilevel"/>
    <w:tmpl w:val="C230390C"/>
    <w:lvl w:ilvl="0" w:tplc="DA90766E">
      <w:start w:val="1"/>
      <w:numFmt w:val="upperRoman"/>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nsid w:val="1D352832"/>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E780ADD"/>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EDE567E"/>
    <w:multiLevelType w:val="hybridMultilevel"/>
    <w:tmpl w:val="C2C0DB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FAE0E56"/>
    <w:multiLevelType w:val="hybridMultilevel"/>
    <w:tmpl w:val="D2768718"/>
    <w:lvl w:ilvl="0" w:tplc="3984E978">
      <w:start w:val="4"/>
      <w:numFmt w:val="decimal"/>
      <w:lvlText w:val="%1."/>
      <w:lvlJc w:val="left"/>
      <w:pPr>
        <w:ind w:left="808" w:hanging="360"/>
      </w:pPr>
      <w:rPr>
        <w:rFonts w:hint="default"/>
      </w:rPr>
    </w:lvl>
    <w:lvl w:ilvl="1" w:tplc="0C0A0019">
      <w:start w:val="1"/>
      <w:numFmt w:val="lowerLetter"/>
      <w:lvlText w:val="%2."/>
      <w:lvlJc w:val="left"/>
      <w:pPr>
        <w:ind w:left="1528" w:hanging="360"/>
      </w:pPr>
    </w:lvl>
    <w:lvl w:ilvl="2" w:tplc="40C0845C">
      <w:start w:val="8"/>
      <w:numFmt w:val="decimal"/>
      <w:lvlText w:val="%3"/>
      <w:lvlJc w:val="left"/>
      <w:pPr>
        <w:ind w:left="2428" w:hanging="360"/>
      </w:pPr>
      <w:rPr>
        <w:rFonts w:hint="default"/>
        <w:b/>
      </w:rPr>
    </w:lvl>
    <w:lvl w:ilvl="3" w:tplc="0C0A000F" w:tentative="1">
      <w:start w:val="1"/>
      <w:numFmt w:val="decimal"/>
      <w:lvlText w:val="%4."/>
      <w:lvlJc w:val="left"/>
      <w:pPr>
        <w:ind w:left="2968" w:hanging="360"/>
      </w:pPr>
    </w:lvl>
    <w:lvl w:ilvl="4" w:tplc="0C0A0019" w:tentative="1">
      <w:start w:val="1"/>
      <w:numFmt w:val="lowerLetter"/>
      <w:lvlText w:val="%5."/>
      <w:lvlJc w:val="left"/>
      <w:pPr>
        <w:ind w:left="3688" w:hanging="360"/>
      </w:pPr>
    </w:lvl>
    <w:lvl w:ilvl="5" w:tplc="0C0A001B" w:tentative="1">
      <w:start w:val="1"/>
      <w:numFmt w:val="lowerRoman"/>
      <w:lvlText w:val="%6."/>
      <w:lvlJc w:val="right"/>
      <w:pPr>
        <w:ind w:left="4408" w:hanging="180"/>
      </w:pPr>
    </w:lvl>
    <w:lvl w:ilvl="6" w:tplc="0C0A000F" w:tentative="1">
      <w:start w:val="1"/>
      <w:numFmt w:val="decimal"/>
      <w:lvlText w:val="%7."/>
      <w:lvlJc w:val="left"/>
      <w:pPr>
        <w:ind w:left="5128" w:hanging="360"/>
      </w:pPr>
    </w:lvl>
    <w:lvl w:ilvl="7" w:tplc="0C0A0019" w:tentative="1">
      <w:start w:val="1"/>
      <w:numFmt w:val="lowerLetter"/>
      <w:lvlText w:val="%8."/>
      <w:lvlJc w:val="left"/>
      <w:pPr>
        <w:ind w:left="5848" w:hanging="360"/>
      </w:pPr>
    </w:lvl>
    <w:lvl w:ilvl="8" w:tplc="0C0A001B" w:tentative="1">
      <w:start w:val="1"/>
      <w:numFmt w:val="lowerRoman"/>
      <w:lvlText w:val="%9."/>
      <w:lvlJc w:val="right"/>
      <w:pPr>
        <w:ind w:left="6568" w:hanging="180"/>
      </w:pPr>
    </w:lvl>
  </w:abstractNum>
  <w:abstractNum w:abstractNumId="6">
    <w:nsid w:val="23DD18A6"/>
    <w:multiLevelType w:val="hybridMultilevel"/>
    <w:tmpl w:val="B3F43F2A"/>
    <w:lvl w:ilvl="0" w:tplc="306AB4EE">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56710B9"/>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93040D7"/>
    <w:multiLevelType w:val="hybridMultilevel"/>
    <w:tmpl w:val="8A4AC19E"/>
    <w:lvl w:ilvl="0" w:tplc="306AB4EE">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D572CC0"/>
    <w:multiLevelType w:val="hybridMultilevel"/>
    <w:tmpl w:val="E7C88ADE"/>
    <w:lvl w:ilvl="0" w:tplc="4750153A">
      <w:start w:val="1"/>
      <w:numFmt w:val="decimal"/>
      <w:lvlText w:val="%1-"/>
      <w:lvlJc w:val="left"/>
      <w:pPr>
        <w:ind w:left="644"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F615258"/>
    <w:multiLevelType w:val="hybridMultilevel"/>
    <w:tmpl w:val="A1D87248"/>
    <w:lvl w:ilvl="0" w:tplc="8CC032B4">
      <w:start w:val="1"/>
      <w:numFmt w:val="decimal"/>
      <w:lvlText w:val="%1."/>
      <w:lvlJc w:val="left"/>
      <w:pPr>
        <w:ind w:left="748" w:hanging="360"/>
      </w:pPr>
      <w:rPr>
        <w:rFonts w:hint="default"/>
      </w:rPr>
    </w:lvl>
    <w:lvl w:ilvl="1" w:tplc="1C0A0019" w:tentative="1">
      <w:start w:val="1"/>
      <w:numFmt w:val="lowerLetter"/>
      <w:lvlText w:val="%2."/>
      <w:lvlJc w:val="left"/>
      <w:pPr>
        <w:ind w:left="1468" w:hanging="360"/>
      </w:pPr>
    </w:lvl>
    <w:lvl w:ilvl="2" w:tplc="1C0A001B" w:tentative="1">
      <w:start w:val="1"/>
      <w:numFmt w:val="lowerRoman"/>
      <w:lvlText w:val="%3."/>
      <w:lvlJc w:val="right"/>
      <w:pPr>
        <w:ind w:left="2188" w:hanging="180"/>
      </w:pPr>
    </w:lvl>
    <w:lvl w:ilvl="3" w:tplc="1C0A000F" w:tentative="1">
      <w:start w:val="1"/>
      <w:numFmt w:val="decimal"/>
      <w:lvlText w:val="%4."/>
      <w:lvlJc w:val="left"/>
      <w:pPr>
        <w:ind w:left="2908" w:hanging="360"/>
      </w:pPr>
    </w:lvl>
    <w:lvl w:ilvl="4" w:tplc="1C0A0019" w:tentative="1">
      <w:start w:val="1"/>
      <w:numFmt w:val="lowerLetter"/>
      <w:lvlText w:val="%5."/>
      <w:lvlJc w:val="left"/>
      <w:pPr>
        <w:ind w:left="3628" w:hanging="360"/>
      </w:pPr>
    </w:lvl>
    <w:lvl w:ilvl="5" w:tplc="1C0A001B" w:tentative="1">
      <w:start w:val="1"/>
      <w:numFmt w:val="lowerRoman"/>
      <w:lvlText w:val="%6."/>
      <w:lvlJc w:val="right"/>
      <w:pPr>
        <w:ind w:left="4348" w:hanging="180"/>
      </w:pPr>
    </w:lvl>
    <w:lvl w:ilvl="6" w:tplc="1C0A000F" w:tentative="1">
      <w:start w:val="1"/>
      <w:numFmt w:val="decimal"/>
      <w:lvlText w:val="%7."/>
      <w:lvlJc w:val="left"/>
      <w:pPr>
        <w:ind w:left="5068" w:hanging="360"/>
      </w:pPr>
    </w:lvl>
    <w:lvl w:ilvl="7" w:tplc="1C0A0019" w:tentative="1">
      <w:start w:val="1"/>
      <w:numFmt w:val="lowerLetter"/>
      <w:lvlText w:val="%8."/>
      <w:lvlJc w:val="left"/>
      <w:pPr>
        <w:ind w:left="5788" w:hanging="360"/>
      </w:pPr>
    </w:lvl>
    <w:lvl w:ilvl="8" w:tplc="1C0A001B" w:tentative="1">
      <w:start w:val="1"/>
      <w:numFmt w:val="lowerRoman"/>
      <w:lvlText w:val="%9."/>
      <w:lvlJc w:val="right"/>
      <w:pPr>
        <w:ind w:left="6508" w:hanging="180"/>
      </w:pPr>
    </w:lvl>
  </w:abstractNum>
  <w:abstractNum w:abstractNumId="11">
    <w:nsid w:val="3EC3091E"/>
    <w:multiLevelType w:val="hybridMultilevel"/>
    <w:tmpl w:val="CAF6B3C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40320F28"/>
    <w:multiLevelType w:val="hybridMultilevel"/>
    <w:tmpl w:val="B196596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412E4627"/>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41D704D6"/>
    <w:multiLevelType w:val="hybridMultilevel"/>
    <w:tmpl w:val="6F103F20"/>
    <w:lvl w:ilvl="0" w:tplc="214E3660">
      <w:start w:val="1"/>
      <w:numFmt w:val="bullet"/>
      <w:lvlText w:val="•"/>
      <w:lvlJc w:val="left"/>
      <w:pPr>
        <w:tabs>
          <w:tab w:val="num" w:pos="720"/>
        </w:tabs>
        <w:ind w:left="720" w:hanging="360"/>
      </w:pPr>
      <w:rPr>
        <w:rFonts w:ascii="Arial" w:hAnsi="Arial" w:hint="default"/>
      </w:rPr>
    </w:lvl>
    <w:lvl w:ilvl="1" w:tplc="8D9E5F6E" w:tentative="1">
      <w:start w:val="1"/>
      <w:numFmt w:val="bullet"/>
      <w:lvlText w:val="•"/>
      <w:lvlJc w:val="left"/>
      <w:pPr>
        <w:tabs>
          <w:tab w:val="num" w:pos="1440"/>
        </w:tabs>
        <w:ind w:left="1440" w:hanging="360"/>
      </w:pPr>
      <w:rPr>
        <w:rFonts w:ascii="Arial" w:hAnsi="Arial" w:hint="default"/>
      </w:rPr>
    </w:lvl>
    <w:lvl w:ilvl="2" w:tplc="9A424E04">
      <w:start w:val="509"/>
      <w:numFmt w:val="bullet"/>
      <w:lvlText w:val="•"/>
      <w:lvlJc w:val="left"/>
      <w:pPr>
        <w:tabs>
          <w:tab w:val="num" w:pos="2160"/>
        </w:tabs>
        <w:ind w:left="2160" w:hanging="360"/>
      </w:pPr>
      <w:rPr>
        <w:rFonts w:ascii="Arial" w:hAnsi="Arial" w:hint="default"/>
      </w:rPr>
    </w:lvl>
    <w:lvl w:ilvl="3" w:tplc="50AEAF04" w:tentative="1">
      <w:start w:val="1"/>
      <w:numFmt w:val="bullet"/>
      <w:lvlText w:val="•"/>
      <w:lvlJc w:val="left"/>
      <w:pPr>
        <w:tabs>
          <w:tab w:val="num" w:pos="2880"/>
        </w:tabs>
        <w:ind w:left="2880" w:hanging="360"/>
      </w:pPr>
      <w:rPr>
        <w:rFonts w:ascii="Arial" w:hAnsi="Arial" w:hint="default"/>
      </w:rPr>
    </w:lvl>
    <w:lvl w:ilvl="4" w:tplc="BDE6A478" w:tentative="1">
      <w:start w:val="1"/>
      <w:numFmt w:val="bullet"/>
      <w:lvlText w:val="•"/>
      <w:lvlJc w:val="left"/>
      <w:pPr>
        <w:tabs>
          <w:tab w:val="num" w:pos="3600"/>
        </w:tabs>
        <w:ind w:left="3600" w:hanging="360"/>
      </w:pPr>
      <w:rPr>
        <w:rFonts w:ascii="Arial" w:hAnsi="Arial" w:hint="default"/>
      </w:rPr>
    </w:lvl>
    <w:lvl w:ilvl="5" w:tplc="27846C18" w:tentative="1">
      <w:start w:val="1"/>
      <w:numFmt w:val="bullet"/>
      <w:lvlText w:val="•"/>
      <w:lvlJc w:val="left"/>
      <w:pPr>
        <w:tabs>
          <w:tab w:val="num" w:pos="4320"/>
        </w:tabs>
        <w:ind w:left="4320" w:hanging="360"/>
      </w:pPr>
      <w:rPr>
        <w:rFonts w:ascii="Arial" w:hAnsi="Arial" w:hint="default"/>
      </w:rPr>
    </w:lvl>
    <w:lvl w:ilvl="6" w:tplc="778EE108" w:tentative="1">
      <w:start w:val="1"/>
      <w:numFmt w:val="bullet"/>
      <w:lvlText w:val="•"/>
      <w:lvlJc w:val="left"/>
      <w:pPr>
        <w:tabs>
          <w:tab w:val="num" w:pos="5040"/>
        </w:tabs>
        <w:ind w:left="5040" w:hanging="360"/>
      </w:pPr>
      <w:rPr>
        <w:rFonts w:ascii="Arial" w:hAnsi="Arial" w:hint="default"/>
      </w:rPr>
    </w:lvl>
    <w:lvl w:ilvl="7" w:tplc="9D1A5F88" w:tentative="1">
      <w:start w:val="1"/>
      <w:numFmt w:val="bullet"/>
      <w:lvlText w:val="•"/>
      <w:lvlJc w:val="left"/>
      <w:pPr>
        <w:tabs>
          <w:tab w:val="num" w:pos="5760"/>
        </w:tabs>
        <w:ind w:left="5760" w:hanging="360"/>
      </w:pPr>
      <w:rPr>
        <w:rFonts w:ascii="Arial" w:hAnsi="Arial" w:hint="default"/>
      </w:rPr>
    </w:lvl>
    <w:lvl w:ilvl="8" w:tplc="779C0B9A" w:tentative="1">
      <w:start w:val="1"/>
      <w:numFmt w:val="bullet"/>
      <w:lvlText w:val="•"/>
      <w:lvlJc w:val="left"/>
      <w:pPr>
        <w:tabs>
          <w:tab w:val="num" w:pos="6480"/>
        </w:tabs>
        <w:ind w:left="6480" w:hanging="360"/>
      </w:pPr>
      <w:rPr>
        <w:rFonts w:ascii="Arial" w:hAnsi="Arial" w:hint="default"/>
      </w:rPr>
    </w:lvl>
  </w:abstractNum>
  <w:abstractNum w:abstractNumId="15">
    <w:nsid w:val="4F1F1997"/>
    <w:multiLevelType w:val="hybridMultilevel"/>
    <w:tmpl w:val="67E06EA6"/>
    <w:lvl w:ilvl="0" w:tplc="C51E8C50">
      <w:start w:val="16"/>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16">
    <w:nsid w:val="5531016A"/>
    <w:multiLevelType w:val="hybridMultilevel"/>
    <w:tmpl w:val="9030246C"/>
    <w:lvl w:ilvl="0" w:tplc="4750153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57C86CC9"/>
    <w:multiLevelType w:val="hybridMultilevel"/>
    <w:tmpl w:val="9030246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65497EE4"/>
    <w:multiLevelType w:val="hybridMultilevel"/>
    <w:tmpl w:val="74904A98"/>
    <w:lvl w:ilvl="0" w:tplc="4750153A">
      <w:start w:val="1"/>
      <w:numFmt w:val="decimal"/>
      <w:lvlText w:val="%1-"/>
      <w:lvlJc w:val="left"/>
      <w:pPr>
        <w:ind w:left="989"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19">
    <w:nsid w:val="671D051D"/>
    <w:multiLevelType w:val="hybridMultilevel"/>
    <w:tmpl w:val="B78CFEA2"/>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0">
    <w:nsid w:val="6BF85D8E"/>
    <w:multiLevelType w:val="hybridMultilevel"/>
    <w:tmpl w:val="DB96B720"/>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nsid w:val="6CB5222E"/>
    <w:multiLevelType w:val="hybridMultilevel"/>
    <w:tmpl w:val="9CB8BC8A"/>
    <w:lvl w:ilvl="0" w:tplc="306AB4EE">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DB172DA"/>
    <w:multiLevelType w:val="hybridMultilevel"/>
    <w:tmpl w:val="E8140E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70FA7791"/>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740D6913"/>
    <w:multiLevelType w:val="hybridMultilevel"/>
    <w:tmpl w:val="E23EFE7C"/>
    <w:lvl w:ilvl="0" w:tplc="4750153A">
      <w:start w:val="1"/>
      <w:numFmt w:val="decimal"/>
      <w:lvlText w:val="%1-"/>
      <w:lvlJc w:val="left"/>
      <w:pPr>
        <w:ind w:left="644"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7A2F318F"/>
    <w:multiLevelType w:val="hybridMultilevel"/>
    <w:tmpl w:val="1054C694"/>
    <w:lvl w:ilvl="0" w:tplc="C01A49CC">
      <w:start w:val="1"/>
      <w:numFmt w:val="bullet"/>
      <w:lvlText w:val="•"/>
      <w:lvlJc w:val="left"/>
      <w:pPr>
        <w:tabs>
          <w:tab w:val="num" w:pos="720"/>
        </w:tabs>
        <w:ind w:left="720" w:hanging="360"/>
      </w:pPr>
      <w:rPr>
        <w:rFonts w:ascii="Arial" w:hAnsi="Arial" w:hint="default"/>
      </w:rPr>
    </w:lvl>
    <w:lvl w:ilvl="1" w:tplc="A0BCC49A" w:tentative="1">
      <w:start w:val="1"/>
      <w:numFmt w:val="bullet"/>
      <w:lvlText w:val="•"/>
      <w:lvlJc w:val="left"/>
      <w:pPr>
        <w:tabs>
          <w:tab w:val="num" w:pos="1440"/>
        </w:tabs>
        <w:ind w:left="1440" w:hanging="360"/>
      </w:pPr>
      <w:rPr>
        <w:rFonts w:ascii="Arial" w:hAnsi="Arial" w:hint="default"/>
      </w:rPr>
    </w:lvl>
    <w:lvl w:ilvl="2" w:tplc="CB586B3C">
      <w:start w:val="1"/>
      <w:numFmt w:val="bullet"/>
      <w:lvlText w:val="•"/>
      <w:lvlJc w:val="left"/>
      <w:pPr>
        <w:tabs>
          <w:tab w:val="num" w:pos="2160"/>
        </w:tabs>
        <w:ind w:left="2160" w:hanging="360"/>
      </w:pPr>
      <w:rPr>
        <w:rFonts w:ascii="Arial" w:hAnsi="Arial" w:hint="default"/>
      </w:rPr>
    </w:lvl>
    <w:lvl w:ilvl="3" w:tplc="759C6C6A" w:tentative="1">
      <w:start w:val="1"/>
      <w:numFmt w:val="bullet"/>
      <w:lvlText w:val="•"/>
      <w:lvlJc w:val="left"/>
      <w:pPr>
        <w:tabs>
          <w:tab w:val="num" w:pos="2880"/>
        </w:tabs>
        <w:ind w:left="2880" w:hanging="360"/>
      </w:pPr>
      <w:rPr>
        <w:rFonts w:ascii="Arial" w:hAnsi="Arial" w:hint="default"/>
      </w:rPr>
    </w:lvl>
    <w:lvl w:ilvl="4" w:tplc="8EC004AA" w:tentative="1">
      <w:start w:val="1"/>
      <w:numFmt w:val="bullet"/>
      <w:lvlText w:val="•"/>
      <w:lvlJc w:val="left"/>
      <w:pPr>
        <w:tabs>
          <w:tab w:val="num" w:pos="3600"/>
        </w:tabs>
        <w:ind w:left="3600" w:hanging="360"/>
      </w:pPr>
      <w:rPr>
        <w:rFonts w:ascii="Arial" w:hAnsi="Arial" w:hint="default"/>
      </w:rPr>
    </w:lvl>
    <w:lvl w:ilvl="5" w:tplc="6AA83EBC" w:tentative="1">
      <w:start w:val="1"/>
      <w:numFmt w:val="bullet"/>
      <w:lvlText w:val="•"/>
      <w:lvlJc w:val="left"/>
      <w:pPr>
        <w:tabs>
          <w:tab w:val="num" w:pos="4320"/>
        </w:tabs>
        <w:ind w:left="4320" w:hanging="360"/>
      </w:pPr>
      <w:rPr>
        <w:rFonts w:ascii="Arial" w:hAnsi="Arial" w:hint="default"/>
      </w:rPr>
    </w:lvl>
    <w:lvl w:ilvl="6" w:tplc="3EE8A23E" w:tentative="1">
      <w:start w:val="1"/>
      <w:numFmt w:val="bullet"/>
      <w:lvlText w:val="•"/>
      <w:lvlJc w:val="left"/>
      <w:pPr>
        <w:tabs>
          <w:tab w:val="num" w:pos="5040"/>
        </w:tabs>
        <w:ind w:left="5040" w:hanging="360"/>
      </w:pPr>
      <w:rPr>
        <w:rFonts w:ascii="Arial" w:hAnsi="Arial" w:hint="default"/>
      </w:rPr>
    </w:lvl>
    <w:lvl w:ilvl="7" w:tplc="9676A092" w:tentative="1">
      <w:start w:val="1"/>
      <w:numFmt w:val="bullet"/>
      <w:lvlText w:val="•"/>
      <w:lvlJc w:val="left"/>
      <w:pPr>
        <w:tabs>
          <w:tab w:val="num" w:pos="5760"/>
        </w:tabs>
        <w:ind w:left="5760" w:hanging="360"/>
      </w:pPr>
      <w:rPr>
        <w:rFonts w:ascii="Arial" w:hAnsi="Arial" w:hint="default"/>
      </w:rPr>
    </w:lvl>
    <w:lvl w:ilvl="8" w:tplc="A6ACB482" w:tentative="1">
      <w:start w:val="1"/>
      <w:numFmt w:val="bullet"/>
      <w:lvlText w:val="•"/>
      <w:lvlJc w:val="left"/>
      <w:pPr>
        <w:tabs>
          <w:tab w:val="num" w:pos="6480"/>
        </w:tabs>
        <w:ind w:left="6480" w:hanging="360"/>
      </w:pPr>
      <w:rPr>
        <w:rFonts w:ascii="Arial" w:hAnsi="Arial" w:hint="default"/>
      </w:rPr>
    </w:lvl>
  </w:abstractNum>
  <w:abstractNum w:abstractNumId="26">
    <w:nsid w:val="7DDB02A4"/>
    <w:multiLevelType w:val="hybridMultilevel"/>
    <w:tmpl w:val="FFB0892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7">
    <w:nsid w:val="7F8272DA"/>
    <w:multiLevelType w:val="hybridMultilevel"/>
    <w:tmpl w:val="0FFCA042"/>
    <w:lvl w:ilvl="0" w:tplc="F59050D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22"/>
  </w:num>
  <w:num w:numId="5">
    <w:abstractNumId w:val="26"/>
  </w:num>
  <w:num w:numId="6">
    <w:abstractNumId w:val="20"/>
  </w:num>
  <w:num w:numId="7">
    <w:abstractNumId w:val="19"/>
  </w:num>
  <w:num w:numId="8">
    <w:abstractNumId w:val="1"/>
  </w:num>
  <w:num w:numId="9">
    <w:abstractNumId w:val="27"/>
  </w:num>
  <w:num w:numId="10">
    <w:abstractNumId w:val="0"/>
  </w:num>
  <w:num w:numId="11">
    <w:abstractNumId w:val="16"/>
  </w:num>
  <w:num w:numId="12">
    <w:abstractNumId w:val="15"/>
  </w:num>
  <w:num w:numId="13">
    <w:abstractNumId w:val="11"/>
  </w:num>
  <w:num w:numId="14">
    <w:abstractNumId w:val="17"/>
  </w:num>
  <w:num w:numId="15">
    <w:abstractNumId w:val="4"/>
  </w:num>
  <w:num w:numId="16">
    <w:abstractNumId w:val="9"/>
  </w:num>
  <w:num w:numId="17">
    <w:abstractNumId w:val="18"/>
  </w:num>
  <w:num w:numId="18">
    <w:abstractNumId w:val="24"/>
  </w:num>
  <w:num w:numId="19">
    <w:abstractNumId w:val="23"/>
  </w:num>
  <w:num w:numId="20">
    <w:abstractNumId w:val="21"/>
  </w:num>
  <w:num w:numId="21">
    <w:abstractNumId w:val="6"/>
  </w:num>
  <w:num w:numId="22">
    <w:abstractNumId w:val="8"/>
  </w:num>
  <w:num w:numId="23">
    <w:abstractNumId w:val="3"/>
  </w:num>
  <w:num w:numId="24">
    <w:abstractNumId w:val="25"/>
  </w:num>
  <w:num w:numId="25">
    <w:abstractNumId w:val="14"/>
  </w:num>
  <w:num w:numId="26">
    <w:abstractNumId w:val="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58"/>
    <w:rsid w:val="0000240D"/>
    <w:rsid w:val="000124BD"/>
    <w:rsid w:val="00012739"/>
    <w:rsid w:val="0007110A"/>
    <w:rsid w:val="00096F8B"/>
    <w:rsid w:val="000A4BBB"/>
    <w:rsid w:val="000C51C5"/>
    <w:rsid w:val="000D2473"/>
    <w:rsid w:val="000D25CA"/>
    <w:rsid w:val="000E3043"/>
    <w:rsid w:val="000F4388"/>
    <w:rsid w:val="00130449"/>
    <w:rsid w:val="00133EC7"/>
    <w:rsid w:val="00147036"/>
    <w:rsid w:val="00160CE0"/>
    <w:rsid w:val="00163A61"/>
    <w:rsid w:val="0016437A"/>
    <w:rsid w:val="00177DC6"/>
    <w:rsid w:val="001802CB"/>
    <w:rsid w:val="00186085"/>
    <w:rsid w:val="001C4F98"/>
    <w:rsid w:val="001C5140"/>
    <w:rsid w:val="00222056"/>
    <w:rsid w:val="00237CB5"/>
    <w:rsid w:val="00242972"/>
    <w:rsid w:val="00245BCC"/>
    <w:rsid w:val="00264241"/>
    <w:rsid w:val="00264438"/>
    <w:rsid w:val="002818CD"/>
    <w:rsid w:val="002A65E2"/>
    <w:rsid w:val="002B626E"/>
    <w:rsid w:val="002C6C61"/>
    <w:rsid w:val="002D317E"/>
    <w:rsid w:val="002D6811"/>
    <w:rsid w:val="002E4F93"/>
    <w:rsid w:val="002F7888"/>
    <w:rsid w:val="00306848"/>
    <w:rsid w:val="00311568"/>
    <w:rsid w:val="00313584"/>
    <w:rsid w:val="00333FA9"/>
    <w:rsid w:val="00347A4C"/>
    <w:rsid w:val="003630C0"/>
    <w:rsid w:val="003645E0"/>
    <w:rsid w:val="00365D38"/>
    <w:rsid w:val="0037247B"/>
    <w:rsid w:val="00372DB1"/>
    <w:rsid w:val="00394830"/>
    <w:rsid w:val="0039722E"/>
    <w:rsid w:val="0039728B"/>
    <w:rsid w:val="003A0A0C"/>
    <w:rsid w:val="003A2431"/>
    <w:rsid w:val="003A46B8"/>
    <w:rsid w:val="003A478A"/>
    <w:rsid w:val="003B394B"/>
    <w:rsid w:val="003C13C3"/>
    <w:rsid w:val="003C2399"/>
    <w:rsid w:val="003C6559"/>
    <w:rsid w:val="003D30F2"/>
    <w:rsid w:val="003E2CAB"/>
    <w:rsid w:val="003E4804"/>
    <w:rsid w:val="003F3785"/>
    <w:rsid w:val="00411E6D"/>
    <w:rsid w:val="004134E1"/>
    <w:rsid w:val="0043742E"/>
    <w:rsid w:val="0044520A"/>
    <w:rsid w:val="00446231"/>
    <w:rsid w:val="00446FE2"/>
    <w:rsid w:val="00465ECC"/>
    <w:rsid w:val="00477042"/>
    <w:rsid w:val="0048350C"/>
    <w:rsid w:val="004B1A18"/>
    <w:rsid w:val="004B1D71"/>
    <w:rsid w:val="004B26C3"/>
    <w:rsid w:val="004B77AE"/>
    <w:rsid w:val="004C51D3"/>
    <w:rsid w:val="004D30A8"/>
    <w:rsid w:val="004D4913"/>
    <w:rsid w:val="004E31F2"/>
    <w:rsid w:val="004E707A"/>
    <w:rsid w:val="004F11A5"/>
    <w:rsid w:val="00502E7D"/>
    <w:rsid w:val="00505A84"/>
    <w:rsid w:val="005456EB"/>
    <w:rsid w:val="00565C80"/>
    <w:rsid w:val="005A710D"/>
    <w:rsid w:val="005E16E7"/>
    <w:rsid w:val="005E4BDC"/>
    <w:rsid w:val="00600116"/>
    <w:rsid w:val="00615663"/>
    <w:rsid w:val="00647FA7"/>
    <w:rsid w:val="006508F2"/>
    <w:rsid w:val="006550F2"/>
    <w:rsid w:val="00663A78"/>
    <w:rsid w:val="006747CF"/>
    <w:rsid w:val="00686725"/>
    <w:rsid w:val="00690668"/>
    <w:rsid w:val="006B35CD"/>
    <w:rsid w:val="00700BFA"/>
    <w:rsid w:val="0072096C"/>
    <w:rsid w:val="00721874"/>
    <w:rsid w:val="00735DD3"/>
    <w:rsid w:val="00742200"/>
    <w:rsid w:val="0076026B"/>
    <w:rsid w:val="0076463E"/>
    <w:rsid w:val="007736CF"/>
    <w:rsid w:val="0077789C"/>
    <w:rsid w:val="007839A0"/>
    <w:rsid w:val="0079664B"/>
    <w:rsid w:val="007D4403"/>
    <w:rsid w:val="007D70BF"/>
    <w:rsid w:val="007E5017"/>
    <w:rsid w:val="007F3485"/>
    <w:rsid w:val="0080614B"/>
    <w:rsid w:val="00824843"/>
    <w:rsid w:val="00835031"/>
    <w:rsid w:val="008426B6"/>
    <w:rsid w:val="00853C70"/>
    <w:rsid w:val="00857DBD"/>
    <w:rsid w:val="0086372E"/>
    <w:rsid w:val="00872DE3"/>
    <w:rsid w:val="00876C67"/>
    <w:rsid w:val="00890558"/>
    <w:rsid w:val="00891EAF"/>
    <w:rsid w:val="008A0188"/>
    <w:rsid w:val="008A04F9"/>
    <w:rsid w:val="008A7446"/>
    <w:rsid w:val="008B04AE"/>
    <w:rsid w:val="008B07D8"/>
    <w:rsid w:val="008B2372"/>
    <w:rsid w:val="008D3F70"/>
    <w:rsid w:val="008E46B0"/>
    <w:rsid w:val="00900D23"/>
    <w:rsid w:val="00907AFF"/>
    <w:rsid w:val="00907E29"/>
    <w:rsid w:val="00915CF6"/>
    <w:rsid w:val="00923658"/>
    <w:rsid w:val="0093537F"/>
    <w:rsid w:val="00955ACB"/>
    <w:rsid w:val="0095679C"/>
    <w:rsid w:val="009600A2"/>
    <w:rsid w:val="0096097C"/>
    <w:rsid w:val="009660F0"/>
    <w:rsid w:val="00986B8A"/>
    <w:rsid w:val="009949C8"/>
    <w:rsid w:val="00997145"/>
    <w:rsid w:val="009A770C"/>
    <w:rsid w:val="009F0836"/>
    <w:rsid w:val="009F769D"/>
    <w:rsid w:val="00A025AF"/>
    <w:rsid w:val="00A0452B"/>
    <w:rsid w:val="00A379E6"/>
    <w:rsid w:val="00A43173"/>
    <w:rsid w:val="00A70D91"/>
    <w:rsid w:val="00AA327A"/>
    <w:rsid w:val="00AA727B"/>
    <w:rsid w:val="00AB3532"/>
    <w:rsid w:val="00AC74A7"/>
    <w:rsid w:val="00AD0087"/>
    <w:rsid w:val="00AE33B7"/>
    <w:rsid w:val="00B10A79"/>
    <w:rsid w:val="00B27074"/>
    <w:rsid w:val="00B37948"/>
    <w:rsid w:val="00B41DF4"/>
    <w:rsid w:val="00B66179"/>
    <w:rsid w:val="00B8274A"/>
    <w:rsid w:val="00B9253D"/>
    <w:rsid w:val="00BC11F5"/>
    <w:rsid w:val="00BC495D"/>
    <w:rsid w:val="00BD3956"/>
    <w:rsid w:val="00BE13B8"/>
    <w:rsid w:val="00BF368B"/>
    <w:rsid w:val="00BF6A5E"/>
    <w:rsid w:val="00C06B98"/>
    <w:rsid w:val="00C147B5"/>
    <w:rsid w:val="00C21A38"/>
    <w:rsid w:val="00C24137"/>
    <w:rsid w:val="00C249A1"/>
    <w:rsid w:val="00C761AA"/>
    <w:rsid w:val="00C76DD8"/>
    <w:rsid w:val="00C839A8"/>
    <w:rsid w:val="00C86C6A"/>
    <w:rsid w:val="00CA6471"/>
    <w:rsid w:val="00CB2DD1"/>
    <w:rsid w:val="00CD45E1"/>
    <w:rsid w:val="00CF129F"/>
    <w:rsid w:val="00D005B3"/>
    <w:rsid w:val="00D220BA"/>
    <w:rsid w:val="00D23E16"/>
    <w:rsid w:val="00D35226"/>
    <w:rsid w:val="00D56A43"/>
    <w:rsid w:val="00D56EBD"/>
    <w:rsid w:val="00D8273C"/>
    <w:rsid w:val="00D93855"/>
    <w:rsid w:val="00DC037B"/>
    <w:rsid w:val="00DD6CF3"/>
    <w:rsid w:val="00DE2C77"/>
    <w:rsid w:val="00E1512E"/>
    <w:rsid w:val="00E23217"/>
    <w:rsid w:val="00E25DA9"/>
    <w:rsid w:val="00E331EA"/>
    <w:rsid w:val="00E719AD"/>
    <w:rsid w:val="00E71B8E"/>
    <w:rsid w:val="00E908DC"/>
    <w:rsid w:val="00EA004D"/>
    <w:rsid w:val="00EC65D0"/>
    <w:rsid w:val="00ED0687"/>
    <w:rsid w:val="00EE0A53"/>
    <w:rsid w:val="00EF2E5B"/>
    <w:rsid w:val="00F00CB5"/>
    <w:rsid w:val="00F019E2"/>
    <w:rsid w:val="00F01E4A"/>
    <w:rsid w:val="00F14D6F"/>
    <w:rsid w:val="00F328B1"/>
    <w:rsid w:val="00F361F0"/>
    <w:rsid w:val="00F53066"/>
    <w:rsid w:val="00F5741F"/>
    <w:rsid w:val="00F65B73"/>
    <w:rsid w:val="00F81B06"/>
    <w:rsid w:val="00F839A8"/>
    <w:rsid w:val="00F9618A"/>
    <w:rsid w:val="00F96D82"/>
    <w:rsid w:val="00FC316E"/>
    <w:rsid w:val="00FC434B"/>
    <w:rsid w:val="00FE72B0"/>
    <w:rsid w:val="00FF19B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D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6C3"/>
    <w:pPr>
      <w:ind w:left="720"/>
      <w:contextualSpacing/>
    </w:pPr>
  </w:style>
  <w:style w:type="paragraph" w:styleId="Encabezado">
    <w:name w:val="header"/>
    <w:basedOn w:val="Normal"/>
    <w:link w:val="EncabezadoCar"/>
    <w:uiPriority w:val="99"/>
    <w:unhideWhenUsed/>
    <w:rsid w:val="00E908D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8DC"/>
    <w:rPr>
      <w:lang w:val="es-ES"/>
    </w:rPr>
  </w:style>
  <w:style w:type="paragraph" w:styleId="Piedepgina">
    <w:name w:val="footer"/>
    <w:basedOn w:val="Normal"/>
    <w:link w:val="PiedepginaCar"/>
    <w:uiPriority w:val="99"/>
    <w:unhideWhenUsed/>
    <w:rsid w:val="00E908D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8DC"/>
    <w:rPr>
      <w:lang w:val="es-ES"/>
    </w:rPr>
  </w:style>
  <w:style w:type="paragraph" w:styleId="Textonotapie">
    <w:name w:val="footnote text"/>
    <w:basedOn w:val="Normal"/>
    <w:link w:val="TextonotapieCar"/>
    <w:uiPriority w:val="99"/>
    <w:semiHidden/>
    <w:unhideWhenUsed/>
    <w:rsid w:val="009A770C"/>
    <w:pPr>
      <w:spacing w:line="240" w:lineRule="auto"/>
    </w:pPr>
    <w:rPr>
      <w:rFonts w:ascii="Arial Narrow" w:hAnsi="Arial Narrow" w:cstheme="minorBidi"/>
      <w:sz w:val="20"/>
      <w:szCs w:val="20"/>
      <w:lang w:val="es-DO"/>
    </w:rPr>
  </w:style>
  <w:style w:type="character" w:customStyle="1" w:styleId="TextonotapieCar">
    <w:name w:val="Texto nota pie Car"/>
    <w:basedOn w:val="Fuentedeprrafopredeter"/>
    <w:link w:val="Textonotapie"/>
    <w:uiPriority w:val="99"/>
    <w:semiHidden/>
    <w:rsid w:val="009A770C"/>
    <w:rPr>
      <w:rFonts w:ascii="Arial Narrow" w:hAnsi="Arial Narrow" w:cstheme="minorBidi"/>
      <w:sz w:val="20"/>
      <w:szCs w:val="20"/>
    </w:rPr>
  </w:style>
  <w:style w:type="character" w:styleId="Refdenotaalpie">
    <w:name w:val="footnote reference"/>
    <w:basedOn w:val="Fuentedeprrafopredeter"/>
    <w:uiPriority w:val="99"/>
    <w:semiHidden/>
    <w:unhideWhenUsed/>
    <w:rsid w:val="009A770C"/>
    <w:rPr>
      <w:vertAlign w:val="superscript"/>
    </w:rPr>
  </w:style>
  <w:style w:type="table" w:customStyle="1" w:styleId="LightShading1">
    <w:name w:val="Light Shading1"/>
    <w:basedOn w:val="Tablanormal"/>
    <w:uiPriority w:val="60"/>
    <w:rsid w:val="009A770C"/>
    <w:pPr>
      <w:spacing w:line="240" w:lineRule="auto"/>
    </w:pPr>
    <w:rPr>
      <w:rFonts w:ascii="Arial Narrow" w:hAnsi="Arial Narrow" w:cs="Times New Roman"/>
      <w:color w:val="000000" w:themeColor="text1" w:themeShade="BF"/>
      <w:sz w:val="26"/>
      <w:szCs w:val="26"/>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411E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E6D"/>
    <w:rPr>
      <w:rFonts w:ascii="Tahoma" w:hAnsi="Tahoma" w:cs="Tahoma"/>
      <w:sz w:val="16"/>
      <w:szCs w:val="16"/>
      <w:lang w:val="es-ES"/>
    </w:rPr>
  </w:style>
  <w:style w:type="table" w:customStyle="1" w:styleId="Sombreadoclaro2">
    <w:name w:val="Sombreado claro2"/>
    <w:basedOn w:val="Tablanormal"/>
    <w:uiPriority w:val="60"/>
    <w:rsid w:val="00F53066"/>
    <w:pPr>
      <w:spacing w:line="240" w:lineRule="auto"/>
    </w:pPr>
    <w:rPr>
      <w:rFonts w:ascii="Arial Narrow" w:hAnsi="Arial Narrow" w:cs="Times New Roman"/>
      <w:color w:val="000000" w:themeColor="text1" w:themeShade="BF"/>
      <w:sz w:val="26"/>
      <w:szCs w:val="26"/>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D56A43"/>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D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6C3"/>
    <w:pPr>
      <w:ind w:left="720"/>
      <w:contextualSpacing/>
    </w:pPr>
  </w:style>
  <w:style w:type="paragraph" w:styleId="Encabezado">
    <w:name w:val="header"/>
    <w:basedOn w:val="Normal"/>
    <w:link w:val="EncabezadoCar"/>
    <w:uiPriority w:val="99"/>
    <w:unhideWhenUsed/>
    <w:rsid w:val="00E908D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8DC"/>
    <w:rPr>
      <w:lang w:val="es-ES"/>
    </w:rPr>
  </w:style>
  <w:style w:type="paragraph" w:styleId="Piedepgina">
    <w:name w:val="footer"/>
    <w:basedOn w:val="Normal"/>
    <w:link w:val="PiedepginaCar"/>
    <w:uiPriority w:val="99"/>
    <w:unhideWhenUsed/>
    <w:rsid w:val="00E908D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8DC"/>
    <w:rPr>
      <w:lang w:val="es-ES"/>
    </w:rPr>
  </w:style>
  <w:style w:type="paragraph" w:styleId="Textonotapie">
    <w:name w:val="footnote text"/>
    <w:basedOn w:val="Normal"/>
    <w:link w:val="TextonotapieCar"/>
    <w:uiPriority w:val="99"/>
    <w:semiHidden/>
    <w:unhideWhenUsed/>
    <w:rsid w:val="009A770C"/>
    <w:pPr>
      <w:spacing w:line="240" w:lineRule="auto"/>
    </w:pPr>
    <w:rPr>
      <w:rFonts w:ascii="Arial Narrow" w:hAnsi="Arial Narrow" w:cstheme="minorBidi"/>
      <w:sz w:val="20"/>
      <w:szCs w:val="20"/>
      <w:lang w:val="es-DO"/>
    </w:rPr>
  </w:style>
  <w:style w:type="character" w:customStyle="1" w:styleId="TextonotapieCar">
    <w:name w:val="Texto nota pie Car"/>
    <w:basedOn w:val="Fuentedeprrafopredeter"/>
    <w:link w:val="Textonotapie"/>
    <w:uiPriority w:val="99"/>
    <w:semiHidden/>
    <w:rsid w:val="009A770C"/>
    <w:rPr>
      <w:rFonts w:ascii="Arial Narrow" w:hAnsi="Arial Narrow" w:cstheme="minorBidi"/>
      <w:sz w:val="20"/>
      <w:szCs w:val="20"/>
    </w:rPr>
  </w:style>
  <w:style w:type="character" w:styleId="Refdenotaalpie">
    <w:name w:val="footnote reference"/>
    <w:basedOn w:val="Fuentedeprrafopredeter"/>
    <w:uiPriority w:val="99"/>
    <w:semiHidden/>
    <w:unhideWhenUsed/>
    <w:rsid w:val="009A770C"/>
    <w:rPr>
      <w:vertAlign w:val="superscript"/>
    </w:rPr>
  </w:style>
  <w:style w:type="table" w:customStyle="1" w:styleId="LightShading1">
    <w:name w:val="Light Shading1"/>
    <w:basedOn w:val="Tablanormal"/>
    <w:uiPriority w:val="60"/>
    <w:rsid w:val="009A770C"/>
    <w:pPr>
      <w:spacing w:line="240" w:lineRule="auto"/>
    </w:pPr>
    <w:rPr>
      <w:rFonts w:ascii="Arial Narrow" w:hAnsi="Arial Narrow" w:cs="Times New Roman"/>
      <w:color w:val="000000" w:themeColor="text1" w:themeShade="BF"/>
      <w:sz w:val="26"/>
      <w:szCs w:val="26"/>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411E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E6D"/>
    <w:rPr>
      <w:rFonts w:ascii="Tahoma" w:hAnsi="Tahoma" w:cs="Tahoma"/>
      <w:sz w:val="16"/>
      <w:szCs w:val="16"/>
      <w:lang w:val="es-ES"/>
    </w:rPr>
  </w:style>
  <w:style w:type="table" w:customStyle="1" w:styleId="Sombreadoclaro2">
    <w:name w:val="Sombreado claro2"/>
    <w:basedOn w:val="Tablanormal"/>
    <w:uiPriority w:val="60"/>
    <w:rsid w:val="00F53066"/>
    <w:pPr>
      <w:spacing w:line="240" w:lineRule="auto"/>
    </w:pPr>
    <w:rPr>
      <w:rFonts w:ascii="Arial Narrow" w:hAnsi="Arial Narrow" w:cs="Times New Roman"/>
      <w:color w:val="000000" w:themeColor="text1" w:themeShade="BF"/>
      <w:sz w:val="26"/>
      <w:szCs w:val="26"/>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D56A43"/>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3941">
      <w:bodyDiv w:val="1"/>
      <w:marLeft w:val="0"/>
      <w:marRight w:val="0"/>
      <w:marTop w:val="100"/>
      <w:marBottom w:val="100"/>
      <w:divBdr>
        <w:top w:val="none" w:sz="0" w:space="0" w:color="auto"/>
        <w:left w:val="none" w:sz="0" w:space="0" w:color="auto"/>
        <w:bottom w:val="none" w:sz="0" w:space="0" w:color="auto"/>
        <w:right w:val="none" w:sz="0" w:space="0" w:color="auto"/>
      </w:divBdr>
      <w:divsChild>
        <w:div w:id="918714721">
          <w:marLeft w:val="0"/>
          <w:marRight w:val="0"/>
          <w:marTop w:val="0"/>
          <w:marBottom w:val="0"/>
          <w:divBdr>
            <w:top w:val="none" w:sz="0" w:space="0" w:color="auto"/>
            <w:left w:val="none" w:sz="0" w:space="0" w:color="auto"/>
            <w:bottom w:val="none" w:sz="0" w:space="0" w:color="auto"/>
            <w:right w:val="none" w:sz="0" w:space="0" w:color="auto"/>
          </w:divBdr>
          <w:divsChild>
            <w:div w:id="94063659">
              <w:marLeft w:val="0"/>
              <w:marRight w:val="0"/>
              <w:marTop w:val="0"/>
              <w:marBottom w:val="0"/>
              <w:divBdr>
                <w:top w:val="none" w:sz="0" w:space="0" w:color="auto"/>
                <w:left w:val="none" w:sz="0" w:space="0" w:color="auto"/>
                <w:bottom w:val="none" w:sz="0" w:space="0" w:color="auto"/>
                <w:right w:val="none" w:sz="0" w:space="0" w:color="auto"/>
              </w:divBdr>
              <w:divsChild>
                <w:div w:id="1683824205">
                  <w:marLeft w:val="0"/>
                  <w:marRight w:val="0"/>
                  <w:marTop w:val="0"/>
                  <w:marBottom w:val="0"/>
                  <w:divBdr>
                    <w:top w:val="none" w:sz="0" w:space="0" w:color="auto"/>
                    <w:left w:val="none" w:sz="0" w:space="0" w:color="auto"/>
                    <w:bottom w:val="none" w:sz="0" w:space="0" w:color="auto"/>
                    <w:right w:val="none" w:sz="0" w:space="0" w:color="auto"/>
                  </w:divBdr>
                  <w:divsChild>
                    <w:div w:id="314187484">
                      <w:marLeft w:val="0"/>
                      <w:marRight w:val="0"/>
                      <w:marTop w:val="0"/>
                      <w:marBottom w:val="0"/>
                      <w:divBdr>
                        <w:top w:val="none" w:sz="0" w:space="0" w:color="auto"/>
                        <w:left w:val="none" w:sz="0" w:space="0" w:color="auto"/>
                        <w:bottom w:val="none" w:sz="0" w:space="0" w:color="auto"/>
                        <w:right w:val="none" w:sz="0" w:space="0" w:color="auto"/>
                      </w:divBdr>
                      <w:divsChild>
                        <w:div w:id="1474911409">
                          <w:marLeft w:val="0"/>
                          <w:marRight w:val="0"/>
                          <w:marTop w:val="0"/>
                          <w:marBottom w:val="0"/>
                          <w:divBdr>
                            <w:top w:val="none" w:sz="0" w:space="0" w:color="auto"/>
                            <w:left w:val="none" w:sz="0" w:space="0" w:color="auto"/>
                            <w:bottom w:val="none" w:sz="0" w:space="0" w:color="auto"/>
                            <w:right w:val="none" w:sz="0" w:space="0" w:color="auto"/>
                          </w:divBdr>
                          <w:divsChild>
                            <w:div w:id="2075348693">
                              <w:marLeft w:val="0"/>
                              <w:marRight w:val="0"/>
                              <w:marTop w:val="0"/>
                              <w:marBottom w:val="0"/>
                              <w:divBdr>
                                <w:top w:val="none" w:sz="0" w:space="0" w:color="auto"/>
                                <w:left w:val="none" w:sz="0" w:space="0" w:color="auto"/>
                                <w:bottom w:val="none" w:sz="0" w:space="0" w:color="auto"/>
                                <w:right w:val="none" w:sz="0" w:space="0" w:color="auto"/>
                              </w:divBdr>
                              <w:divsChild>
                                <w:div w:id="423377393">
                                  <w:marLeft w:val="0"/>
                                  <w:marRight w:val="0"/>
                                  <w:marTop w:val="0"/>
                                  <w:marBottom w:val="0"/>
                                  <w:divBdr>
                                    <w:top w:val="none" w:sz="0" w:space="0" w:color="auto"/>
                                    <w:left w:val="none" w:sz="0" w:space="0" w:color="auto"/>
                                    <w:bottom w:val="none" w:sz="0" w:space="0" w:color="auto"/>
                                    <w:right w:val="none" w:sz="0" w:space="0" w:color="auto"/>
                                  </w:divBdr>
                                  <w:divsChild>
                                    <w:div w:id="908270034">
                                      <w:marLeft w:val="0"/>
                                      <w:marRight w:val="0"/>
                                      <w:marTop w:val="0"/>
                                      <w:marBottom w:val="0"/>
                                      <w:divBdr>
                                        <w:top w:val="none" w:sz="0" w:space="0" w:color="auto"/>
                                        <w:left w:val="none" w:sz="0" w:space="0" w:color="auto"/>
                                        <w:bottom w:val="none" w:sz="0" w:space="0" w:color="auto"/>
                                        <w:right w:val="none" w:sz="0" w:space="0" w:color="auto"/>
                                      </w:divBdr>
                                      <w:divsChild>
                                        <w:div w:id="338242361">
                                          <w:marLeft w:val="0"/>
                                          <w:marRight w:val="0"/>
                                          <w:marTop w:val="0"/>
                                          <w:marBottom w:val="0"/>
                                          <w:divBdr>
                                            <w:top w:val="none" w:sz="0" w:space="0" w:color="auto"/>
                                            <w:left w:val="none" w:sz="0" w:space="0" w:color="auto"/>
                                            <w:bottom w:val="none" w:sz="0" w:space="0" w:color="auto"/>
                                            <w:right w:val="none" w:sz="0" w:space="0" w:color="auto"/>
                                          </w:divBdr>
                                          <w:divsChild>
                                            <w:div w:id="859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66188">
      <w:bodyDiv w:val="1"/>
      <w:marLeft w:val="0"/>
      <w:marRight w:val="0"/>
      <w:marTop w:val="0"/>
      <w:marBottom w:val="0"/>
      <w:divBdr>
        <w:top w:val="none" w:sz="0" w:space="0" w:color="auto"/>
        <w:left w:val="none" w:sz="0" w:space="0" w:color="auto"/>
        <w:bottom w:val="none" w:sz="0" w:space="0" w:color="auto"/>
        <w:right w:val="none" w:sz="0" w:space="0" w:color="auto"/>
      </w:divBdr>
    </w:div>
    <w:div w:id="13572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BC33F-EFAF-4C70-A6F7-015E5786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5660</Words>
  <Characters>31132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Saturnino</dc:creator>
  <cp:lastModifiedBy>53LLKL1</cp:lastModifiedBy>
  <cp:revision>2</cp:revision>
  <cp:lastPrinted>2013-01-24T19:29:00Z</cp:lastPrinted>
  <dcterms:created xsi:type="dcterms:W3CDTF">2013-01-31T13:46:00Z</dcterms:created>
  <dcterms:modified xsi:type="dcterms:W3CDTF">2013-01-31T13:46:00Z</dcterms:modified>
</cp:coreProperties>
</file>